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593" w:rsidRPr="00FD6593" w:rsidRDefault="00FD6593" w:rsidP="000C76EE">
      <w:pPr>
        <w:jc w:val="center"/>
      </w:pPr>
      <w:r>
        <w:rPr>
          <w:noProof/>
          <w:lang w:eastAsia="hu-HU"/>
        </w:rPr>
        <w:drawing>
          <wp:inline distT="0" distB="0" distL="0" distR="0">
            <wp:extent cx="5760720" cy="4346242"/>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4346242"/>
                    </a:xfrm>
                    <a:prstGeom prst="rect">
                      <a:avLst/>
                    </a:prstGeom>
                    <a:noFill/>
                    <a:ln w="9525">
                      <a:noFill/>
                      <a:miter lim="800000"/>
                      <a:headEnd/>
                      <a:tailEnd/>
                    </a:ln>
                  </pic:spPr>
                </pic:pic>
              </a:graphicData>
            </a:graphic>
          </wp:inline>
        </w:drawing>
      </w:r>
    </w:p>
    <w:p w:rsidR="00EB6930" w:rsidRPr="000C76EE" w:rsidRDefault="00EB6930" w:rsidP="00EB6930">
      <w:pPr>
        <w:jc w:val="center"/>
        <w:rPr>
          <w:sz w:val="28"/>
          <w:szCs w:val="28"/>
        </w:rPr>
      </w:pPr>
      <w:r w:rsidRPr="000C76EE">
        <w:rPr>
          <w:sz w:val="28"/>
          <w:szCs w:val="28"/>
        </w:rPr>
        <w:t>Így néztek ki a fóliák</w:t>
      </w:r>
      <w:r w:rsidR="008D0434">
        <w:rPr>
          <w:sz w:val="28"/>
          <w:szCs w:val="28"/>
        </w:rPr>
        <w:t>.</w:t>
      </w:r>
      <w:bookmarkStart w:id="0" w:name="_GoBack"/>
      <w:bookmarkEnd w:id="0"/>
    </w:p>
    <w:p w:rsidR="000C76EE" w:rsidRDefault="000C76EE" w:rsidP="00EB6930">
      <w:pPr>
        <w:rPr>
          <w:b/>
          <w:bCs/>
          <w:sz w:val="28"/>
          <w:szCs w:val="28"/>
        </w:rPr>
      </w:pPr>
    </w:p>
    <w:p w:rsidR="00EB6930" w:rsidRPr="000C76EE" w:rsidRDefault="00EB6930" w:rsidP="000C76EE">
      <w:pPr>
        <w:jc w:val="center"/>
        <w:rPr>
          <w:sz w:val="32"/>
          <w:szCs w:val="32"/>
        </w:rPr>
      </w:pPr>
      <w:r w:rsidRPr="000C76EE">
        <w:rPr>
          <w:b/>
          <w:bCs/>
          <w:sz w:val="32"/>
          <w:szCs w:val="32"/>
        </w:rPr>
        <w:t>A didaktikai vizsgálat menete, alapséma és konkrét példa</w:t>
      </w:r>
    </w:p>
    <w:p w:rsidR="005D10FA" w:rsidRPr="000C76EE" w:rsidRDefault="004F2E5E" w:rsidP="00EB6930">
      <w:pPr>
        <w:pStyle w:val="Listaszerbekezds"/>
        <w:numPr>
          <w:ilvl w:val="0"/>
          <w:numId w:val="1"/>
        </w:numPr>
        <w:rPr>
          <w:sz w:val="28"/>
          <w:szCs w:val="28"/>
        </w:rPr>
      </w:pPr>
      <w:r w:rsidRPr="000C76EE">
        <w:rPr>
          <w:bCs/>
          <w:sz w:val="28"/>
          <w:szCs w:val="28"/>
        </w:rPr>
        <w:t>Problémafelvetés:</w:t>
      </w:r>
      <w:r w:rsidRPr="000C76EE">
        <w:rPr>
          <w:sz w:val="28"/>
          <w:szCs w:val="28"/>
        </w:rPr>
        <w:t xml:space="preserve"> A mindennapi élet, a gyakorlat szintjén megfogalmazott kutatási téma leírása</w:t>
      </w:r>
      <w:r w:rsidR="00EB6930" w:rsidRPr="000C76EE">
        <w:rPr>
          <w:sz w:val="28"/>
          <w:szCs w:val="28"/>
        </w:rPr>
        <w:t xml:space="preserve">.   </w:t>
      </w:r>
      <w:r w:rsidR="000C76EE">
        <w:rPr>
          <w:sz w:val="28"/>
          <w:szCs w:val="28"/>
        </w:rPr>
        <w:br/>
      </w:r>
      <w:r w:rsidRPr="000C76EE">
        <w:rPr>
          <w:bCs/>
          <w:i/>
          <w:sz w:val="28"/>
          <w:szCs w:val="28"/>
        </w:rPr>
        <w:t>Miről van szó? Miért fontos?</w:t>
      </w:r>
    </w:p>
    <w:p w:rsidR="005D10FA" w:rsidRPr="000C76EE" w:rsidRDefault="004F2E5E" w:rsidP="00EB6930">
      <w:pPr>
        <w:pStyle w:val="Listaszerbekezds"/>
        <w:numPr>
          <w:ilvl w:val="0"/>
          <w:numId w:val="1"/>
        </w:numPr>
        <w:rPr>
          <w:sz w:val="28"/>
          <w:szCs w:val="28"/>
        </w:rPr>
      </w:pPr>
      <w:r w:rsidRPr="000C76EE">
        <w:rPr>
          <w:bCs/>
          <w:sz w:val="28"/>
          <w:szCs w:val="28"/>
        </w:rPr>
        <w:t xml:space="preserve">Elméleti modell: </w:t>
      </w:r>
      <w:r w:rsidRPr="000C76EE">
        <w:rPr>
          <w:sz w:val="28"/>
          <w:szCs w:val="28"/>
        </w:rPr>
        <w:t>A kutatási kérdés megfogalmazása</w:t>
      </w:r>
      <w:r w:rsidR="00EB6930" w:rsidRPr="000C76EE">
        <w:rPr>
          <w:sz w:val="28"/>
          <w:szCs w:val="28"/>
        </w:rPr>
        <w:t xml:space="preserve">. </w:t>
      </w:r>
      <w:r w:rsidR="000C76EE">
        <w:rPr>
          <w:sz w:val="28"/>
          <w:szCs w:val="28"/>
        </w:rPr>
        <w:br/>
      </w:r>
      <w:r w:rsidRPr="000C76EE">
        <w:rPr>
          <w:bCs/>
          <w:i/>
          <w:sz w:val="28"/>
          <w:szCs w:val="28"/>
        </w:rPr>
        <w:t>Mit akarok megtudni?</w:t>
      </w:r>
    </w:p>
    <w:p w:rsidR="00EB6930" w:rsidRPr="000C76EE" w:rsidRDefault="004F2E5E" w:rsidP="00EB6930">
      <w:pPr>
        <w:pStyle w:val="Listaszerbekezds"/>
        <w:numPr>
          <w:ilvl w:val="0"/>
          <w:numId w:val="1"/>
        </w:numPr>
        <w:rPr>
          <w:i/>
          <w:sz w:val="28"/>
          <w:szCs w:val="28"/>
        </w:rPr>
      </w:pPr>
      <w:r w:rsidRPr="000C76EE">
        <w:rPr>
          <w:bCs/>
          <w:sz w:val="28"/>
          <w:szCs w:val="28"/>
        </w:rPr>
        <w:t>Gyakorlati modell:</w:t>
      </w:r>
      <w:r w:rsidRPr="000C76EE">
        <w:rPr>
          <w:sz w:val="28"/>
          <w:szCs w:val="28"/>
        </w:rPr>
        <w:t xml:space="preserve"> A központi feltevések </w:t>
      </w:r>
      <w:proofErr w:type="spellStart"/>
      <w:r w:rsidRPr="000C76EE">
        <w:rPr>
          <w:sz w:val="28"/>
          <w:szCs w:val="28"/>
        </w:rPr>
        <w:t>operacionalizálása</w:t>
      </w:r>
      <w:proofErr w:type="spellEnd"/>
      <w:r w:rsidR="000C76EE" w:rsidRPr="000C76EE">
        <w:rPr>
          <w:sz w:val="28"/>
          <w:szCs w:val="28"/>
        </w:rPr>
        <w:t xml:space="preserve">. </w:t>
      </w:r>
      <w:r w:rsidR="000C76EE">
        <w:rPr>
          <w:sz w:val="28"/>
          <w:szCs w:val="28"/>
        </w:rPr>
        <w:br/>
      </w:r>
      <w:r w:rsidR="00EB6930" w:rsidRPr="000C76EE">
        <w:rPr>
          <w:bCs/>
          <w:i/>
          <w:sz w:val="28"/>
          <w:szCs w:val="28"/>
        </w:rPr>
        <w:t>Miről ismerszik meg? Mit kezdek a válasszal?</w:t>
      </w:r>
    </w:p>
    <w:p w:rsidR="005D10FA" w:rsidRPr="000C76EE" w:rsidRDefault="004F2E5E" w:rsidP="00EB6930">
      <w:pPr>
        <w:pStyle w:val="Listaszerbekezds"/>
        <w:numPr>
          <w:ilvl w:val="0"/>
          <w:numId w:val="1"/>
        </w:numPr>
        <w:rPr>
          <w:sz w:val="28"/>
          <w:szCs w:val="28"/>
        </w:rPr>
      </w:pPr>
      <w:r w:rsidRPr="000C76EE">
        <w:rPr>
          <w:bCs/>
          <w:sz w:val="28"/>
          <w:szCs w:val="28"/>
        </w:rPr>
        <w:t>Az eredmények bemutatása</w:t>
      </w:r>
      <w:r w:rsidR="000C76EE" w:rsidRPr="000C76EE">
        <w:rPr>
          <w:bCs/>
          <w:sz w:val="28"/>
          <w:szCs w:val="28"/>
        </w:rPr>
        <w:t xml:space="preserve">. </w:t>
      </w:r>
      <w:r w:rsidR="000C76EE">
        <w:rPr>
          <w:bCs/>
          <w:sz w:val="28"/>
          <w:szCs w:val="28"/>
        </w:rPr>
        <w:br/>
      </w:r>
      <w:r w:rsidRPr="000C76EE">
        <w:rPr>
          <w:bCs/>
          <w:i/>
          <w:sz w:val="28"/>
          <w:szCs w:val="28"/>
        </w:rPr>
        <w:t xml:space="preserve">Az adatok </w:t>
      </w:r>
      <w:proofErr w:type="gramStart"/>
      <w:r w:rsidRPr="000C76EE">
        <w:rPr>
          <w:bCs/>
          <w:i/>
          <w:sz w:val="28"/>
          <w:szCs w:val="28"/>
        </w:rPr>
        <w:t>szerint …</w:t>
      </w:r>
      <w:proofErr w:type="gramEnd"/>
    </w:p>
    <w:p w:rsidR="005D10FA" w:rsidRPr="000C76EE" w:rsidRDefault="004F2E5E" w:rsidP="00EB6930">
      <w:pPr>
        <w:pStyle w:val="Listaszerbekezds"/>
        <w:numPr>
          <w:ilvl w:val="0"/>
          <w:numId w:val="1"/>
        </w:numPr>
        <w:rPr>
          <w:sz w:val="28"/>
          <w:szCs w:val="28"/>
        </w:rPr>
      </w:pPr>
      <w:r w:rsidRPr="000C76EE">
        <w:rPr>
          <w:bCs/>
          <w:sz w:val="28"/>
          <w:szCs w:val="28"/>
        </w:rPr>
        <w:t>Az eredmények vizsgálata</w:t>
      </w:r>
      <w:r w:rsidRPr="000C76EE">
        <w:rPr>
          <w:sz w:val="28"/>
          <w:szCs w:val="28"/>
        </w:rPr>
        <w:t xml:space="preserve"> az elmélet és a módszerek tükrében</w:t>
      </w:r>
      <w:r w:rsidR="000C76EE" w:rsidRPr="000C76EE">
        <w:rPr>
          <w:sz w:val="28"/>
          <w:szCs w:val="28"/>
        </w:rPr>
        <w:t xml:space="preserve">. </w:t>
      </w:r>
      <w:r w:rsidRPr="000C76EE">
        <w:rPr>
          <w:sz w:val="28"/>
          <w:szCs w:val="28"/>
        </w:rPr>
        <w:t xml:space="preserve"> </w:t>
      </w:r>
      <w:r w:rsidR="000C76EE">
        <w:rPr>
          <w:sz w:val="28"/>
          <w:szCs w:val="28"/>
        </w:rPr>
        <w:br/>
      </w:r>
      <w:r w:rsidRPr="000C76EE">
        <w:rPr>
          <w:bCs/>
          <w:i/>
          <w:sz w:val="28"/>
          <w:szCs w:val="28"/>
        </w:rPr>
        <w:t>Amit megtudtunk,</w:t>
      </w:r>
      <w:r w:rsidRPr="000C76EE">
        <w:rPr>
          <w:bCs/>
          <w:sz w:val="28"/>
          <w:szCs w:val="28"/>
        </w:rPr>
        <w:t xml:space="preserve"> </w:t>
      </w:r>
    </w:p>
    <w:p w:rsidR="005D10FA" w:rsidRPr="000C76EE" w:rsidRDefault="004F2E5E" w:rsidP="00EB6930">
      <w:pPr>
        <w:pStyle w:val="Listaszerbekezds"/>
        <w:numPr>
          <w:ilvl w:val="0"/>
          <w:numId w:val="1"/>
        </w:numPr>
        <w:rPr>
          <w:sz w:val="28"/>
          <w:szCs w:val="28"/>
        </w:rPr>
      </w:pPr>
      <w:r w:rsidRPr="000C76EE">
        <w:rPr>
          <w:bCs/>
          <w:sz w:val="28"/>
          <w:szCs w:val="28"/>
        </w:rPr>
        <w:t>Az alapproblémára vonatkozó kijelentések</w:t>
      </w:r>
      <w:r w:rsidRPr="000C76EE">
        <w:rPr>
          <w:sz w:val="28"/>
          <w:szCs w:val="28"/>
        </w:rPr>
        <w:t xml:space="preserve"> megfogalmazása</w:t>
      </w:r>
      <w:r w:rsidR="000C76EE" w:rsidRPr="000C76EE">
        <w:rPr>
          <w:sz w:val="28"/>
          <w:szCs w:val="28"/>
        </w:rPr>
        <w:t xml:space="preserve">. </w:t>
      </w:r>
    </w:p>
    <w:p w:rsidR="00EB6930" w:rsidRPr="000C76EE" w:rsidRDefault="004F2E5E" w:rsidP="00EB6930">
      <w:pPr>
        <w:pStyle w:val="Listaszerbekezds"/>
        <w:numPr>
          <w:ilvl w:val="0"/>
          <w:numId w:val="1"/>
        </w:numPr>
        <w:rPr>
          <w:sz w:val="28"/>
          <w:szCs w:val="28"/>
        </w:rPr>
      </w:pPr>
      <w:r w:rsidRPr="000C76EE">
        <w:rPr>
          <w:bCs/>
          <w:sz w:val="28"/>
          <w:szCs w:val="28"/>
        </w:rPr>
        <w:t>A modellezési folyamat felülvizsgálata:</w:t>
      </w:r>
      <w:r w:rsidRPr="000C76EE">
        <w:rPr>
          <w:sz w:val="28"/>
          <w:szCs w:val="28"/>
        </w:rPr>
        <w:t xml:space="preserve"> </w:t>
      </w:r>
      <w:r w:rsidR="00EB6930" w:rsidRPr="000C76EE">
        <w:rPr>
          <w:sz w:val="28"/>
          <w:szCs w:val="28"/>
        </w:rPr>
        <w:tab/>
      </w:r>
      <w:r w:rsidR="000C76EE">
        <w:rPr>
          <w:sz w:val="28"/>
          <w:szCs w:val="28"/>
        </w:rPr>
        <w:br/>
      </w:r>
      <w:r w:rsidR="00EB6930" w:rsidRPr="000C76EE">
        <w:rPr>
          <w:bCs/>
          <w:i/>
          <w:sz w:val="28"/>
          <w:szCs w:val="28"/>
        </w:rPr>
        <w:t xml:space="preserve">a 2. - 6. lépések finomítása </w:t>
      </w:r>
      <w:proofErr w:type="gramStart"/>
      <w:r w:rsidR="00EB6930" w:rsidRPr="000C76EE">
        <w:rPr>
          <w:bCs/>
          <w:i/>
          <w:sz w:val="28"/>
          <w:szCs w:val="28"/>
        </w:rPr>
        <w:t>mindaddig …</w:t>
      </w:r>
      <w:proofErr w:type="gramEnd"/>
      <w:r w:rsidR="00EB6930" w:rsidRPr="000C76EE">
        <w:rPr>
          <w:bCs/>
          <w:i/>
          <w:sz w:val="28"/>
          <w:szCs w:val="28"/>
        </w:rPr>
        <w:t xml:space="preserve"> </w:t>
      </w:r>
      <w:r w:rsidR="00EB6930" w:rsidRPr="000C76EE">
        <w:rPr>
          <w:i/>
          <w:sz w:val="28"/>
          <w:szCs w:val="28"/>
        </w:rPr>
        <w:t>(Popper)</w:t>
      </w:r>
    </w:p>
    <w:p w:rsidR="000C76EE" w:rsidRPr="000C76EE" w:rsidRDefault="000C76EE" w:rsidP="000C76EE">
      <w:pPr>
        <w:pStyle w:val="Listaszerbekezds"/>
        <w:numPr>
          <w:ilvl w:val="0"/>
          <w:numId w:val="6"/>
        </w:numPr>
        <w:rPr>
          <w:b/>
          <w:sz w:val="32"/>
          <w:szCs w:val="32"/>
        </w:rPr>
      </w:pPr>
      <w:r w:rsidRPr="000C76EE">
        <w:rPr>
          <w:b/>
          <w:bCs/>
          <w:sz w:val="32"/>
          <w:szCs w:val="32"/>
        </w:rPr>
        <w:lastRenderedPageBreak/>
        <w:t>Problémafelvetés:</w:t>
      </w:r>
      <w:r w:rsidRPr="000C76EE">
        <w:rPr>
          <w:b/>
          <w:sz w:val="32"/>
          <w:szCs w:val="32"/>
        </w:rPr>
        <w:t xml:space="preserve"> A mindennapi élet, a gyakorlat szintjén megfogalmazott kutatási téma leírása.   </w:t>
      </w:r>
      <w:r w:rsidRPr="000C76EE">
        <w:rPr>
          <w:b/>
          <w:bCs/>
          <w:i/>
          <w:sz w:val="32"/>
          <w:szCs w:val="32"/>
        </w:rPr>
        <w:t>Miről van szó? Miért fontos?</w:t>
      </w:r>
    </w:p>
    <w:p w:rsidR="000C76EE" w:rsidRPr="000C76EE" w:rsidRDefault="000C76EE" w:rsidP="000C76EE">
      <w:pPr>
        <w:ind w:left="360"/>
        <w:rPr>
          <w:sz w:val="28"/>
          <w:szCs w:val="28"/>
        </w:rPr>
      </w:pPr>
      <w:r w:rsidRPr="000C76EE">
        <w:rPr>
          <w:sz w:val="28"/>
          <w:szCs w:val="28"/>
        </w:rPr>
        <w:t xml:space="preserve">A Kontyfa utcai iskola anyagi, családi és szociális nevelési </w:t>
      </w:r>
      <w:proofErr w:type="gramStart"/>
      <w:r w:rsidRPr="000C76EE">
        <w:rPr>
          <w:sz w:val="28"/>
          <w:szCs w:val="28"/>
        </w:rPr>
        <w:t>okokból  integrációs</w:t>
      </w:r>
      <w:proofErr w:type="gramEnd"/>
      <w:r w:rsidRPr="000C76EE">
        <w:rPr>
          <w:sz w:val="28"/>
          <w:szCs w:val="28"/>
        </w:rPr>
        <w:t xml:space="preserve"> osztályt szervezett. (5 fogyatékkal élő és 22 egészséges </w:t>
      </w:r>
      <w:proofErr w:type="gramStart"/>
      <w:r w:rsidRPr="000C76EE">
        <w:rPr>
          <w:sz w:val="28"/>
          <w:szCs w:val="28"/>
        </w:rPr>
        <w:t>gyermek )</w:t>
      </w:r>
      <w:proofErr w:type="gramEnd"/>
    </w:p>
    <w:p w:rsidR="000C76EE" w:rsidRPr="000C76EE" w:rsidRDefault="000C76EE" w:rsidP="000C76EE">
      <w:pPr>
        <w:ind w:left="360"/>
        <w:rPr>
          <w:sz w:val="28"/>
          <w:szCs w:val="28"/>
        </w:rPr>
      </w:pPr>
      <w:r w:rsidRPr="000C76EE">
        <w:rPr>
          <w:sz w:val="28"/>
          <w:szCs w:val="28"/>
        </w:rPr>
        <w:t>A tanmenet speciális terápiát</w:t>
      </w:r>
      <w:r>
        <w:rPr>
          <w:sz w:val="28"/>
          <w:szCs w:val="28"/>
        </w:rPr>
        <w:t xml:space="preserve"> tartalmaz a</w:t>
      </w:r>
      <w:r w:rsidRPr="000C76EE">
        <w:rPr>
          <w:sz w:val="28"/>
          <w:szCs w:val="28"/>
        </w:rPr>
        <w:t xml:space="preserve"> fogyatékkal élők számára, és elmélyítő foglalkozást (zene, sport, dráma, stb.) az egészséges gyerekek számára. </w:t>
      </w:r>
    </w:p>
    <w:p w:rsidR="000C76EE" w:rsidRPr="000C76EE" w:rsidRDefault="000C76EE" w:rsidP="000C76EE">
      <w:pPr>
        <w:ind w:left="360"/>
        <w:rPr>
          <w:sz w:val="28"/>
          <w:szCs w:val="28"/>
        </w:rPr>
      </w:pPr>
      <w:r w:rsidRPr="000C76EE">
        <w:rPr>
          <w:sz w:val="28"/>
          <w:szCs w:val="28"/>
        </w:rPr>
        <w:t xml:space="preserve">Az integráció célja az volt, hogy az egészséges diákokban tolerancia alakuljon ki, a fogyatékos gyermekek pedig a fogyatékosság tényének ismeretében minél teljesebb életre készüljenek fel. </w:t>
      </w:r>
    </w:p>
    <w:p w:rsidR="000C76EE" w:rsidRPr="000C76EE" w:rsidRDefault="000C76EE" w:rsidP="000C76EE">
      <w:pPr>
        <w:ind w:left="360"/>
        <w:rPr>
          <w:sz w:val="28"/>
          <w:szCs w:val="28"/>
        </w:rPr>
      </w:pPr>
      <w:r w:rsidRPr="000C76EE">
        <w:rPr>
          <w:sz w:val="28"/>
          <w:szCs w:val="28"/>
        </w:rPr>
        <w:t>A matematika órákon közösen vettek részt, nem volt jelen fejlesztő pedagógus sem.</w:t>
      </w:r>
    </w:p>
    <w:p w:rsidR="000C76EE" w:rsidRPr="004B50F4" w:rsidRDefault="000C76EE" w:rsidP="000C76EE">
      <w:pPr>
        <w:ind w:left="360"/>
        <w:rPr>
          <w:b/>
          <w:i/>
          <w:color w:val="0070C0"/>
          <w:sz w:val="28"/>
          <w:szCs w:val="28"/>
        </w:rPr>
      </w:pPr>
      <w:r w:rsidRPr="004B50F4">
        <w:rPr>
          <w:b/>
          <w:i/>
          <w:color w:val="0070C0"/>
          <w:sz w:val="28"/>
          <w:szCs w:val="28"/>
        </w:rPr>
        <w:t xml:space="preserve">Alapprobléma: </w:t>
      </w:r>
    </w:p>
    <w:p w:rsidR="000C76EE" w:rsidRPr="004B50F4" w:rsidRDefault="000C76EE" w:rsidP="000C76EE">
      <w:pPr>
        <w:ind w:left="360"/>
        <w:rPr>
          <w:b/>
          <w:bCs/>
          <w:color w:val="0070C0"/>
          <w:sz w:val="28"/>
          <w:szCs w:val="28"/>
        </w:rPr>
      </w:pPr>
      <w:r w:rsidRPr="004B50F4">
        <w:rPr>
          <w:b/>
          <w:bCs/>
          <w:color w:val="0070C0"/>
          <w:sz w:val="28"/>
          <w:szCs w:val="28"/>
        </w:rPr>
        <w:t>Van-e olyan matematikatanítási mód, amely a befogadó oktatás céljait és az egyén kognitív fejlődését egyszerre támogatja?</w:t>
      </w:r>
      <w:r w:rsidR="00BC1887" w:rsidRPr="004B50F4">
        <w:rPr>
          <w:b/>
          <w:bCs/>
          <w:color w:val="0070C0"/>
          <w:sz w:val="28"/>
          <w:szCs w:val="28"/>
        </w:rPr>
        <w:t xml:space="preserve"> </w:t>
      </w:r>
    </w:p>
    <w:p w:rsidR="00BC1887" w:rsidRPr="00BC1887" w:rsidRDefault="00BC1887" w:rsidP="00BC1887">
      <w:pPr>
        <w:pStyle w:val="Listaszerbekezds"/>
        <w:numPr>
          <w:ilvl w:val="0"/>
          <w:numId w:val="6"/>
        </w:numPr>
        <w:rPr>
          <w:b/>
          <w:bCs/>
          <w:sz w:val="32"/>
          <w:szCs w:val="32"/>
        </w:rPr>
      </w:pPr>
      <w:r w:rsidRPr="00BC1887">
        <w:rPr>
          <w:b/>
          <w:bCs/>
          <w:sz w:val="32"/>
          <w:szCs w:val="32"/>
        </w:rPr>
        <w:t xml:space="preserve">Elméleti modell: A kutatási kérdés megfogalmazása. </w:t>
      </w:r>
      <w:r w:rsidRPr="00BC1887">
        <w:rPr>
          <w:b/>
          <w:bCs/>
          <w:sz w:val="32"/>
          <w:szCs w:val="32"/>
        </w:rPr>
        <w:br/>
      </w:r>
      <w:r w:rsidRPr="00BC1887">
        <w:rPr>
          <w:b/>
          <w:bCs/>
          <w:i/>
          <w:sz w:val="32"/>
          <w:szCs w:val="32"/>
        </w:rPr>
        <w:t>Mit akarok megtudni?</w:t>
      </w:r>
    </w:p>
    <w:p w:rsidR="00BC1887" w:rsidRPr="00BC1887" w:rsidRDefault="00BC1887" w:rsidP="00BC1887">
      <w:pPr>
        <w:ind w:left="360"/>
        <w:rPr>
          <w:sz w:val="28"/>
          <w:szCs w:val="28"/>
        </w:rPr>
      </w:pPr>
      <w:r w:rsidRPr="00BC1887">
        <w:rPr>
          <w:sz w:val="28"/>
          <w:szCs w:val="28"/>
        </w:rPr>
        <w:t xml:space="preserve">Elméleteket keresünk a probléma kezeléséhez, a gyakorlat szintjén megfogalmazott </w:t>
      </w:r>
      <w:proofErr w:type="gramStart"/>
      <w:r w:rsidRPr="00BC1887">
        <w:rPr>
          <w:sz w:val="28"/>
          <w:szCs w:val="28"/>
        </w:rPr>
        <w:t>problémát  -</w:t>
      </w:r>
      <w:proofErr w:type="gramEnd"/>
      <w:r w:rsidRPr="00BC1887">
        <w:rPr>
          <w:sz w:val="28"/>
          <w:szCs w:val="28"/>
        </w:rPr>
        <w:t xml:space="preserve"> annak központinak ítélt részeit - a matematikadidaktika által kezelhető formába transzformáljuk. </w:t>
      </w:r>
    </w:p>
    <w:p w:rsidR="00BC1887" w:rsidRPr="00BC1887" w:rsidRDefault="00BC1887" w:rsidP="00BC1887">
      <w:pPr>
        <w:ind w:left="360"/>
        <w:rPr>
          <w:sz w:val="28"/>
          <w:szCs w:val="28"/>
        </w:rPr>
      </w:pPr>
      <w:r w:rsidRPr="00BC1887">
        <w:rPr>
          <w:sz w:val="28"/>
          <w:szCs w:val="28"/>
        </w:rPr>
        <w:t>Az elmélettel összeegyeztethető elvárásokat, hipotéziseket fogalmazunk meg, amelyeket elemzés, megfigyelés, esettanulmány vagy kísérlet alapján akarunk megerősíteni vagy elvetni.</w:t>
      </w:r>
    </w:p>
    <w:p w:rsidR="00BC1887" w:rsidRPr="00BC1887" w:rsidRDefault="00BC1887" w:rsidP="00BC1887">
      <w:pPr>
        <w:ind w:left="360"/>
        <w:rPr>
          <w:sz w:val="28"/>
          <w:szCs w:val="28"/>
        </w:rPr>
      </w:pPr>
      <w:r w:rsidRPr="00BC1887">
        <w:rPr>
          <w:sz w:val="28"/>
          <w:szCs w:val="28"/>
        </w:rPr>
        <w:t xml:space="preserve">A sajátos tanulási és fejlesztési folyamatokra fókuszálunk. Milyen mértékben kell és lehet a különböző érdekeket figyelembe venni? A probléma kezeléséhez általános összefüggések, stabil és változó környezeti tényezők, személyiségjegyek és a közöttük fennálló prototípusszerű kölcsönhatások leírására van szükség (pl. </w:t>
      </w:r>
      <w:proofErr w:type="spellStart"/>
      <w:r w:rsidRPr="00BC1887">
        <w:rPr>
          <w:sz w:val="28"/>
          <w:szCs w:val="28"/>
        </w:rPr>
        <w:t>Kuhl</w:t>
      </w:r>
      <w:proofErr w:type="spellEnd"/>
      <w:r w:rsidRPr="00BC1887">
        <w:rPr>
          <w:sz w:val="28"/>
          <w:szCs w:val="28"/>
        </w:rPr>
        <w:t xml:space="preserve"> 2001, </w:t>
      </w:r>
      <w:proofErr w:type="spellStart"/>
      <w:r w:rsidRPr="00BC1887">
        <w:rPr>
          <w:sz w:val="28"/>
          <w:szCs w:val="28"/>
        </w:rPr>
        <w:t>Ito</w:t>
      </w:r>
      <w:proofErr w:type="spellEnd"/>
      <w:r w:rsidRPr="00BC1887">
        <w:rPr>
          <w:sz w:val="28"/>
          <w:szCs w:val="28"/>
        </w:rPr>
        <w:t xml:space="preserve"> &amp; </w:t>
      </w:r>
      <w:proofErr w:type="spellStart"/>
      <w:r w:rsidRPr="00BC1887">
        <w:rPr>
          <w:sz w:val="28"/>
          <w:szCs w:val="28"/>
        </w:rPr>
        <w:t>Cacioppo</w:t>
      </w:r>
      <w:proofErr w:type="spellEnd"/>
      <w:r w:rsidRPr="00BC1887">
        <w:rPr>
          <w:sz w:val="28"/>
          <w:szCs w:val="28"/>
        </w:rPr>
        <w:t xml:space="preserve"> 2005).  </w:t>
      </w:r>
    </w:p>
    <w:p w:rsidR="00BC1887" w:rsidRPr="004B50F4" w:rsidRDefault="00BC1887" w:rsidP="00BC1887">
      <w:pPr>
        <w:ind w:left="360"/>
        <w:rPr>
          <w:b/>
          <w:color w:val="0070C0"/>
          <w:sz w:val="28"/>
          <w:szCs w:val="28"/>
        </w:rPr>
      </w:pPr>
      <w:r w:rsidRPr="004B50F4">
        <w:rPr>
          <w:b/>
          <w:color w:val="0070C0"/>
          <w:sz w:val="28"/>
          <w:szCs w:val="28"/>
        </w:rPr>
        <w:t xml:space="preserve">Fel lehet-e dolgozni feladatsorozatok segítségével a tananyagot  úgy, hogy az tanuláspszichológiai és didaktikai szempontból megalapozott legyen, azaz igazodjon az egyén tanulási sajátosságaihoz, támogassa a rugalmas gondolkodást, </w:t>
      </w:r>
      <w:proofErr w:type="gramStart"/>
      <w:r w:rsidRPr="004B50F4">
        <w:rPr>
          <w:b/>
          <w:color w:val="0070C0"/>
          <w:sz w:val="28"/>
          <w:szCs w:val="28"/>
        </w:rPr>
        <w:t>felkeltse</w:t>
      </w:r>
      <w:proofErr w:type="gramEnd"/>
      <w:r w:rsidRPr="004B50F4">
        <w:rPr>
          <w:b/>
          <w:color w:val="0070C0"/>
          <w:sz w:val="28"/>
          <w:szCs w:val="28"/>
        </w:rPr>
        <w:t xml:space="preserve"> és ébren tartsa az érdeklődést, javítsa a kitartást és a matematikai teljesítményt?</w:t>
      </w:r>
    </w:p>
    <w:p w:rsidR="004B50F4" w:rsidRPr="004B50F4" w:rsidRDefault="004B50F4" w:rsidP="004B50F4">
      <w:pPr>
        <w:pStyle w:val="Listaszerbekezds"/>
        <w:numPr>
          <w:ilvl w:val="0"/>
          <w:numId w:val="6"/>
        </w:numPr>
        <w:rPr>
          <w:b/>
          <w:bCs/>
          <w:i/>
          <w:sz w:val="32"/>
          <w:szCs w:val="32"/>
        </w:rPr>
      </w:pPr>
      <w:r w:rsidRPr="004B50F4">
        <w:rPr>
          <w:b/>
          <w:bCs/>
          <w:sz w:val="32"/>
          <w:szCs w:val="32"/>
        </w:rPr>
        <w:lastRenderedPageBreak/>
        <w:t xml:space="preserve">Gyakorlati modell: A központi feltevések </w:t>
      </w:r>
      <w:proofErr w:type="spellStart"/>
      <w:r w:rsidRPr="004B50F4">
        <w:rPr>
          <w:b/>
          <w:bCs/>
          <w:sz w:val="32"/>
          <w:szCs w:val="32"/>
        </w:rPr>
        <w:t>operacionalizálása</w:t>
      </w:r>
      <w:proofErr w:type="spellEnd"/>
      <w:r w:rsidRPr="004B50F4">
        <w:rPr>
          <w:b/>
          <w:bCs/>
          <w:sz w:val="32"/>
          <w:szCs w:val="32"/>
        </w:rPr>
        <w:t xml:space="preserve">. </w:t>
      </w:r>
      <w:r w:rsidRPr="004B50F4">
        <w:rPr>
          <w:b/>
          <w:bCs/>
          <w:sz w:val="32"/>
          <w:szCs w:val="32"/>
        </w:rPr>
        <w:br/>
      </w:r>
      <w:r w:rsidRPr="004B50F4">
        <w:rPr>
          <w:b/>
          <w:bCs/>
          <w:i/>
          <w:sz w:val="32"/>
          <w:szCs w:val="32"/>
        </w:rPr>
        <w:t>Miről ismerszik meg? Mit kezdek a válasszal?</w:t>
      </w:r>
    </w:p>
    <w:p w:rsidR="004B50F4" w:rsidRPr="004B50F4" w:rsidRDefault="004B50F4" w:rsidP="004B50F4">
      <w:pPr>
        <w:ind w:left="360"/>
        <w:rPr>
          <w:sz w:val="28"/>
          <w:szCs w:val="28"/>
        </w:rPr>
      </w:pPr>
      <w:r w:rsidRPr="004B50F4">
        <w:rPr>
          <w:sz w:val="28"/>
          <w:szCs w:val="28"/>
        </w:rPr>
        <w:t>A kutató „hite”</w:t>
      </w:r>
      <w:proofErr w:type="gramStart"/>
      <w:r w:rsidRPr="004B50F4">
        <w:rPr>
          <w:sz w:val="28"/>
          <w:szCs w:val="28"/>
        </w:rPr>
        <w:t>,  tudományos</w:t>
      </w:r>
      <w:proofErr w:type="gramEnd"/>
      <w:r w:rsidRPr="004B50F4">
        <w:rPr>
          <w:sz w:val="28"/>
          <w:szCs w:val="28"/>
        </w:rPr>
        <w:t xml:space="preserve">  meggyőződése is fontos szerepet játszik. Jelen esetben ez a kiindulási alap a motivációs és tanuláspszichológiai kutatás (</w:t>
      </w:r>
      <w:proofErr w:type="spellStart"/>
      <w:r w:rsidRPr="004B50F4">
        <w:rPr>
          <w:sz w:val="28"/>
          <w:szCs w:val="28"/>
        </w:rPr>
        <w:t>Herber</w:t>
      </w:r>
      <w:proofErr w:type="spellEnd"/>
      <w:r w:rsidRPr="004B50F4">
        <w:rPr>
          <w:sz w:val="28"/>
          <w:szCs w:val="28"/>
        </w:rPr>
        <w:t xml:space="preserve">) és a magyar feladatorientált matematikatanítás területén (Vásárhelyi) szerzett tapasztalatok összefésülését jelentette (analógiakutatás, belső differenciálás): </w:t>
      </w:r>
    </w:p>
    <w:p w:rsidR="004B50F4" w:rsidRPr="004B50F4" w:rsidRDefault="004B50F4" w:rsidP="004B50F4">
      <w:pPr>
        <w:ind w:left="360"/>
        <w:rPr>
          <w:b/>
          <w:bCs/>
          <w:color w:val="0070C0"/>
          <w:sz w:val="28"/>
          <w:szCs w:val="28"/>
        </w:rPr>
      </w:pPr>
      <w:r w:rsidRPr="004B50F4">
        <w:rPr>
          <w:b/>
          <w:bCs/>
          <w:color w:val="0070C0"/>
          <w:sz w:val="28"/>
          <w:szCs w:val="28"/>
        </w:rPr>
        <w:t xml:space="preserve">A belső differenciálás (a diák választ alap - kiegészítő - elmélyítő </w:t>
      </w:r>
      <w:proofErr w:type="spellStart"/>
      <w:r w:rsidRPr="004B50F4">
        <w:rPr>
          <w:b/>
          <w:bCs/>
          <w:color w:val="0070C0"/>
          <w:sz w:val="28"/>
          <w:szCs w:val="28"/>
        </w:rPr>
        <w:t>itemeket</w:t>
      </w:r>
      <w:proofErr w:type="spellEnd"/>
      <w:r w:rsidRPr="004B50F4">
        <w:rPr>
          <w:b/>
          <w:bCs/>
          <w:color w:val="0070C0"/>
          <w:sz w:val="28"/>
          <w:szCs w:val="28"/>
        </w:rPr>
        <w:t>) és analógia segítségével „összerendezett” tananyag (matematikai és azon kívüli tapasztalatokhoz kötött)</w:t>
      </w:r>
      <w:r>
        <w:rPr>
          <w:b/>
          <w:bCs/>
          <w:color w:val="0070C0"/>
          <w:sz w:val="28"/>
          <w:szCs w:val="28"/>
        </w:rPr>
        <w:t xml:space="preserve"> </w:t>
      </w:r>
      <w:r w:rsidRPr="004B50F4">
        <w:rPr>
          <w:b/>
          <w:bCs/>
          <w:color w:val="0070C0"/>
          <w:sz w:val="28"/>
          <w:szCs w:val="28"/>
        </w:rPr>
        <w:t xml:space="preserve">jobban fejleszti a tanulókat, mint a tankönyv leckéinek direkt feldolgozása.                        </w:t>
      </w:r>
    </w:p>
    <w:p w:rsidR="004B50F4" w:rsidRPr="00BC1887" w:rsidRDefault="004B50F4" w:rsidP="004B50F4">
      <w:pPr>
        <w:ind w:left="360"/>
        <w:rPr>
          <w:sz w:val="28"/>
          <w:szCs w:val="28"/>
        </w:rPr>
      </w:pPr>
      <w:r w:rsidRPr="004B50F4">
        <w:rPr>
          <w:sz w:val="28"/>
          <w:szCs w:val="28"/>
        </w:rPr>
        <w:t xml:space="preserve">Kísérletet terveztünk, amelynek fő célja a deduktív-szekvenciális és az analógiára épülő tananyag-feldolgozás motivációs hatásának és hatékonyságának összehasonlítása.  A belső differenciálás </w:t>
      </w:r>
      <w:r>
        <w:rPr>
          <w:sz w:val="28"/>
          <w:szCs w:val="28"/>
        </w:rPr>
        <w:t xml:space="preserve">mindkét osztályban jellemző. Az osztályok nem tudták, hogy melyik a kísérleti és melyik a kontroll. </w:t>
      </w:r>
      <w:r w:rsidRPr="004B50F4">
        <w:rPr>
          <w:sz w:val="28"/>
          <w:szCs w:val="28"/>
        </w:rPr>
        <w:t>Ausztriában ellenőrző kísérletet végeztünk. (</w:t>
      </w:r>
      <w:proofErr w:type="spellStart"/>
      <w:r w:rsidRPr="004B50F4">
        <w:rPr>
          <w:sz w:val="28"/>
          <w:szCs w:val="28"/>
        </w:rPr>
        <w:t>Keresztvalidálás</w:t>
      </w:r>
      <w:proofErr w:type="spellEnd"/>
      <w:r w:rsidRPr="004B50F4">
        <w:rPr>
          <w:sz w:val="28"/>
          <w:szCs w:val="28"/>
        </w:rPr>
        <w:t>)</w:t>
      </w:r>
    </w:p>
    <w:p w:rsidR="00BC1887" w:rsidRPr="004B50F4" w:rsidRDefault="004B50F4" w:rsidP="000C76EE">
      <w:pPr>
        <w:ind w:left="360"/>
        <w:rPr>
          <w:b/>
          <w:sz w:val="28"/>
          <w:szCs w:val="28"/>
        </w:rPr>
      </w:pPr>
      <w:r w:rsidRPr="004B50F4">
        <w:rPr>
          <w:b/>
          <w:sz w:val="28"/>
          <w:szCs w:val="28"/>
        </w:rPr>
        <w:t>Az analógia</w:t>
      </w:r>
    </w:p>
    <w:p w:rsidR="004B50F4" w:rsidRPr="004B50F4" w:rsidRDefault="004B50F4" w:rsidP="00391978">
      <w:pPr>
        <w:ind w:left="360"/>
        <w:rPr>
          <w:sz w:val="28"/>
          <w:szCs w:val="28"/>
        </w:rPr>
      </w:pPr>
      <w:r w:rsidRPr="004B50F4">
        <w:rPr>
          <w:sz w:val="28"/>
          <w:szCs w:val="28"/>
        </w:rPr>
        <w:t xml:space="preserve">A tudásháló szervezésében, a differenciálásban és a megfelelő absztrakciós szint beállításában különleges didaktikai lehetőségeket képvisel az analógiaépítés. </w:t>
      </w:r>
    </w:p>
    <w:p w:rsidR="004B50F4" w:rsidRPr="004B50F4" w:rsidRDefault="004B50F4" w:rsidP="004B50F4">
      <w:pPr>
        <w:pStyle w:val="Listaszerbekezds"/>
        <w:jc w:val="center"/>
        <w:rPr>
          <w:sz w:val="28"/>
          <w:szCs w:val="28"/>
        </w:rPr>
      </w:pPr>
      <w:r w:rsidRPr="004B50F4">
        <w:rPr>
          <w:b/>
          <w:bCs/>
          <w:sz w:val="28"/>
          <w:szCs w:val="28"/>
        </w:rPr>
        <w:t>(</w:t>
      </w:r>
      <w:proofErr w:type="gramStart"/>
      <w:r w:rsidRPr="004B50F4">
        <w:rPr>
          <w:b/>
          <w:bCs/>
          <w:sz w:val="28"/>
          <w:szCs w:val="28"/>
        </w:rPr>
        <w:t>A :</w:t>
      </w:r>
      <w:proofErr w:type="gramEnd"/>
      <w:r w:rsidRPr="004B50F4">
        <w:rPr>
          <w:b/>
          <w:bCs/>
          <w:sz w:val="28"/>
          <w:szCs w:val="28"/>
        </w:rPr>
        <w:t xml:space="preserve"> B) :: (C : D)</w:t>
      </w:r>
    </w:p>
    <w:p w:rsidR="004B50F4" w:rsidRPr="004B50F4" w:rsidRDefault="004B50F4" w:rsidP="00391978">
      <w:pPr>
        <w:ind w:left="360"/>
        <w:rPr>
          <w:sz w:val="28"/>
          <w:szCs w:val="28"/>
        </w:rPr>
      </w:pPr>
      <w:r w:rsidRPr="004B50F4">
        <w:rPr>
          <w:sz w:val="28"/>
          <w:szCs w:val="28"/>
        </w:rPr>
        <w:t>A fogalomalkotás majd minden fázisában hasznos, néha nélkülözhetetlen:</w:t>
      </w:r>
    </w:p>
    <w:p w:rsidR="005D10FA" w:rsidRPr="004B50F4" w:rsidRDefault="004F2E5E" w:rsidP="004B50F4">
      <w:pPr>
        <w:pStyle w:val="Listaszerbekezds"/>
        <w:numPr>
          <w:ilvl w:val="0"/>
          <w:numId w:val="8"/>
        </w:numPr>
        <w:rPr>
          <w:sz w:val="28"/>
          <w:szCs w:val="28"/>
        </w:rPr>
      </w:pPr>
      <w:r w:rsidRPr="004B50F4">
        <w:rPr>
          <w:sz w:val="28"/>
          <w:szCs w:val="28"/>
        </w:rPr>
        <w:t>Összehasonlítás, közös vonások felismerése</w:t>
      </w:r>
    </w:p>
    <w:p w:rsidR="005D10FA" w:rsidRPr="004B50F4" w:rsidRDefault="004F2E5E" w:rsidP="004B50F4">
      <w:pPr>
        <w:pStyle w:val="Listaszerbekezds"/>
        <w:numPr>
          <w:ilvl w:val="0"/>
          <w:numId w:val="8"/>
        </w:numPr>
        <w:rPr>
          <w:sz w:val="28"/>
          <w:szCs w:val="28"/>
        </w:rPr>
      </w:pPr>
      <w:r w:rsidRPr="004B50F4">
        <w:rPr>
          <w:sz w:val="28"/>
          <w:szCs w:val="28"/>
        </w:rPr>
        <w:t>Ismert rendszerektől való elhatárolás, ellentétképzés (diszkrimináció)</w:t>
      </w:r>
    </w:p>
    <w:p w:rsidR="005D10FA" w:rsidRPr="004B50F4" w:rsidRDefault="004F2E5E" w:rsidP="004B50F4">
      <w:pPr>
        <w:pStyle w:val="Listaszerbekezds"/>
        <w:numPr>
          <w:ilvl w:val="0"/>
          <w:numId w:val="8"/>
        </w:numPr>
        <w:rPr>
          <w:sz w:val="28"/>
          <w:szCs w:val="28"/>
        </w:rPr>
      </w:pPr>
      <w:r w:rsidRPr="004B50F4">
        <w:rPr>
          <w:sz w:val="28"/>
          <w:szCs w:val="28"/>
        </w:rPr>
        <w:t>A különböző reprezentációs síkok (manipulatív, képi, szimbolikus) közötti transzfer</w:t>
      </w:r>
    </w:p>
    <w:p w:rsidR="005D10FA" w:rsidRPr="004B50F4" w:rsidRDefault="004F2E5E" w:rsidP="004B50F4">
      <w:pPr>
        <w:pStyle w:val="Listaszerbekezds"/>
        <w:numPr>
          <w:ilvl w:val="0"/>
          <w:numId w:val="8"/>
        </w:numPr>
        <w:rPr>
          <w:sz w:val="28"/>
          <w:szCs w:val="28"/>
        </w:rPr>
      </w:pPr>
      <w:r w:rsidRPr="004B50F4">
        <w:rPr>
          <w:sz w:val="28"/>
          <w:szCs w:val="28"/>
        </w:rPr>
        <w:t xml:space="preserve">Asszimiláció, extenzív kategóriabővítés, ismert elemek azonos szinten való összekapcsolása, rendszerré szervezése. </w:t>
      </w:r>
    </w:p>
    <w:p w:rsidR="005D10FA" w:rsidRPr="004B50F4" w:rsidRDefault="004F2E5E" w:rsidP="004B50F4">
      <w:pPr>
        <w:pStyle w:val="Listaszerbekezds"/>
        <w:numPr>
          <w:ilvl w:val="0"/>
          <w:numId w:val="8"/>
        </w:numPr>
        <w:rPr>
          <w:sz w:val="28"/>
          <w:szCs w:val="28"/>
        </w:rPr>
      </w:pPr>
      <w:r w:rsidRPr="004B50F4">
        <w:rPr>
          <w:sz w:val="28"/>
          <w:szCs w:val="28"/>
        </w:rPr>
        <w:t xml:space="preserve">Akkomodáció, intenzív rendszerbővítés – a rendszer újrastrukturálása </w:t>
      </w:r>
    </w:p>
    <w:p w:rsidR="00EB6930" w:rsidRDefault="004B50F4" w:rsidP="004B50F4">
      <w:pPr>
        <w:ind w:left="360"/>
        <w:rPr>
          <w:b/>
          <w:sz w:val="28"/>
          <w:szCs w:val="28"/>
        </w:rPr>
      </w:pPr>
      <w:r w:rsidRPr="004B50F4">
        <w:rPr>
          <w:b/>
          <w:sz w:val="28"/>
          <w:szCs w:val="28"/>
        </w:rPr>
        <w:t>A belső differenciálás</w:t>
      </w:r>
    </w:p>
    <w:p w:rsidR="004B50F4" w:rsidRDefault="00391978" w:rsidP="0065719E">
      <w:pPr>
        <w:ind w:left="360"/>
        <w:rPr>
          <w:sz w:val="28"/>
          <w:szCs w:val="28"/>
        </w:rPr>
      </w:pPr>
      <w:r w:rsidRPr="00391978">
        <w:rPr>
          <w:sz w:val="28"/>
          <w:szCs w:val="28"/>
        </w:rPr>
        <w:t xml:space="preserve">A </w:t>
      </w:r>
      <w:r>
        <w:rPr>
          <w:sz w:val="28"/>
          <w:szCs w:val="28"/>
        </w:rPr>
        <w:t xml:space="preserve">tanterv szerint </w:t>
      </w:r>
      <w:r w:rsidRPr="00391978">
        <w:rPr>
          <w:sz w:val="28"/>
          <w:szCs w:val="28"/>
        </w:rPr>
        <w:t xml:space="preserve">feldolgozandó tananyagot a szakmai analízis során két osztályba soroljuk, az egyik osztály a </w:t>
      </w:r>
      <w:r w:rsidRPr="00391978">
        <w:rPr>
          <w:i/>
          <w:sz w:val="28"/>
          <w:szCs w:val="28"/>
        </w:rPr>
        <w:t>bázis, fundamentum</w:t>
      </w:r>
      <w:r w:rsidRPr="00391978">
        <w:rPr>
          <w:sz w:val="28"/>
          <w:szCs w:val="28"/>
        </w:rPr>
        <w:t xml:space="preserve">, a másik osztály a </w:t>
      </w:r>
      <w:r w:rsidRPr="00391978">
        <w:rPr>
          <w:i/>
          <w:sz w:val="28"/>
          <w:szCs w:val="28"/>
        </w:rPr>
        <w:t xml:space="preserve">kiegészítő, </w:t>
      </w:r>
      <w:proofErr w:type="spellStart"/>
      <w:r w:rsidRPr="00391978">
        <w:rPr>
          <w:i/>
          <w:sz w:val="28"/>
          <w:szCs w:val="28"/>
        </w:rPr>
        <w:t>additum</w:t>
      </w:r>
      <w:proofErr w:type="spellEnd"/>
      <w:r w:rsidRPr="00391978">
        <w:rPr>
          <w:sz w:val="28"/>
          <w:szCs w:val="28"/>
        </w:rPr>
        <w:t xml:space="preserve">. </w:t>
      </w:r>
      <w:r w:rsidR="0065719E">
        <w:rPr>
          <w:sz w:val="28"/>
          <w:szCs w:val="28"/>
        </w:rPr>
        <w:br/>
      </w:r>
      <w:r w:rsidRPr="00391978">
        <w:rPr>
          <w:sz w:val="28"/>
          <w:szCs w:val="28"/>
        </w:rPr>
        <w:t>A fundamentum osztályba kerülnek azok az ismeretek, eljárások, fogalmak és tételek, amelyek a - matematikában vagy más tárgyakban való - továbbhaladás elengedhetetlen feltételei.</w:t>
      </w:r>
      <w:r>
        <w:rPr>
          <w:sz w:val="28"/>
          <w:szCs w:val="28"/>
        </w:rPr>
        <w:t xml:space="preserve"> </w:t>
      </w:r>
      <w:r w:rsidRPr="00391978">
        <w:rPr>
          <w:sz w:val="28"/>
          <w:szCs w:val="28"/>
        </w:rPr>
        <w:t xml:space="preserve">Az </w:t>
      </w:r>
      <w:proofErr w:type="spellStart"/>
      <w:r w:rsidRPr="00391978">
        <w:rPr>
          <w:sz w:val="28"/>
          <w:szCs w:val="28"/>
        </w:rPr>
        <w:t>additum</w:t>
      </w:r>
      <w:proofErr w:type="spellEnd"/>
      <w:r w:rsidRPr="00391978">
        <w:rPr>
          <w:sz w:val="28"/>
          <w:szCs w:val="28"/>
        </w:rPr>
        <w:t xml:space="preserve"> osztályba a kitekintő, elmélyítő, általánosítási</w:t>
      </w:r>
      <w:proofErr w:type="gramStart"/>
      <w:r w:rsidRPr="00391978">
        <w:rPr>
          <w:sz w:val="28"/>
          <w:szCs w:val="28"/>
        </w:rPr>
        <w:t>, .</w:t>
      </w:r>
      <w:proofErr w:type="gramEnd"/>
      <w:r w:rsidRPr="00391978">
        <w:rPr>
          <w:sz w:val="28"/>
          <w:szCs w:val="28"/>
        </w:rPr>
        <w:t xml:space="preserve">.. </w:t>
      </w:r>
      <w:proofErr w:type="gramStart"/>
      <w:r w:rsidRPr="00391978">
        <w:rPr>
          <w:sz w:val="28"/>
          <w:szCs w:val="28"/>
        </w:rPr>
        <w:t>tananyagrészek</w:t>
      </w:r>
      <w:proofErr w:type="gramEnd"/>
      <w:r w:rsidRPr="00391978">
        <w:rPr>
          <w:sz w:val="28"/>
          <w:szCs w:val="28"/>
        </w:rPr>
        <w:t xml:space="preserve"> </w:t>
      </w:r>
      <w:r w:rsidRPr="00391978">
        <w:rPr>
          <w:sz w:val="28"/>
          <w:szCs w:val="28"/>
        </w:rPr>
        <w:lastRenderedPageBreak/>
        <w:t xml:space="preserve">kerülnek.  </w:t>
      </w:r>
      <w:r>
        <w:rPr>
          <w:sz w:val="28"/>
          <w:szCs w:val="28"/>
        </w:rPr>
        <w:t xml:space="preserve">Erre azért van szükség, hogy a gyorsabban haladó diákok ne azzal szaladjanak előre, amit a többieknek is el kell sajátítani, hanem más, számukra hasznos </w:t>
      </w:r>
      <w:r w:rsidR="0065719E">
        <w:rPr>
          <w:sz w:val="28"/>
          <w:szCs w:val="28"/>
        </w:rPr>
        <w:t>dolgokkal foglalkozzanak.</w:t>
      </w:r>
    </w:p>
    <w:p w:rsidR="0041290F" w:rsidRDefault="00DB564E" w:rsidP="00DB564E">
      <w:pPr>
        <w:ind w:left="360"/>
        <w:rPr>
          <w:sz w:val="28"/>
          <w:szCs w:val="28"/>
        </w:rPr>
      </w:pPr>
      <w:r>
        <w:rPr>
          <w:sz w:val="28"/>
          <w:szCs w:val="28"/>
        </w:rPr>
        <w:t xml:space="preserve">A megfelelő munka- és szociális formák, tanórai interakciók, feladatlapok segítségével felkészítjük és fokozatosan tereljük a tanulókat a saját tanulásukat illető </w:t>
      </w:r>
      <w:proofErr w:type="gramStart"/>
      <w:r>
        <w:rPr>
          <w:sz w:val="28"/>
          <w:szCs w:val="28"/>
        </w:rPr>
        <w:t>felelősség  átvételére</w:t>
      </w:r>
      <w:proofErr w:type="gramEnd"/>
      <w:r w:rsidR="0041290F">
        <w:rPr>
          <w:sz w:val="28"/>
          <w:szCs w:val="28"/>
        </w:rPr>
        <w:t xml:space="preserve">, a fundamentumot meghaladó feladatok felvállalására. </w:t>
      </w:r>
      <w:r>
        <w:rPr>
          <w:sz w:val="28"/>
          <w:szCs w:val="28"/>
        </w:rPr>
        <w:t xml:space="preserve">(Ez tanulótípustól függően bíztatást, de akár fékezést is jelenthet.) </w:t>
      </w:r>
    </w:p>
    <w:p w:rsidR="009B2927" w:rsidRDefault="0041290F" w:rsidP="0041290F">
      <w:pPr>
        <w:ind w:left="360"/>
        <w:rPr>
          <w:sz w:val="28"/>
          <w:szCs w:val="28"/>
        </w:rPr>
      </w:pPr>
      <w:r>
        <w:rPr>
          <w:sz w:val="28"/>
          <w:szCs w:val="28"/>
        </w:rPr>
        <w:t>A belülről jövő differenciálás feltétele az a biztonság, hogy az egyéni utak nem eredményeznek divergens haladást</w:t>
      </w:r>
      <w:r w:rsidR="001B7778">
        <w:rPr>
          <w:sz w:val="28"/>
          <w:szCs w:val="28"/>
        </w:rPr>
        <w:t>, a prototípus-tudás a fundamentum része</w:t>
      </w:r>
      <w:r w:rsidR="009B2927">
        <w:rPr>
          <w:sz w:val="28"/>
          <w:szCs w:val="28"/>
        </w:rPr>
        <w:t>, amelyhez időről időre vissza kell térnie minden tanulónak.</w:t>
      </w:r>
      <w:r w:rsidR="001B7778">
        <w:rPr>
          <w:sz w:val="28"/>
          <w:szCs w:val="28"/>
        </w:rPr>
        <w:t xml:space="preserve"> A </w:t>
      </w:r>
      <w:r w:rsidR="009B2927">
        <w:rPr>
          <w:sz w:val="28"/>
          <w:szCs w:val="28"/>
        </w:rPr>
        <w:t xml:space="preserve">tanulói aktivitás kezelése alapvetően feladatlapokkal történik. A feladatlapok a </w:t>
      </w:r>
      <w:r w:rsidR="001B7778">
        <w:rPr>
          <w:sz w:val="28"/>
          <w:szCs w:val="28"/>
        </w:rPr>
        <w:t>tananyagot - a közös kommunikációs formák (szabályok, eljárások, fogalmak) kialakítása után - feladatközpontú</w:t>
      </w:r>
      <w:r w:rsidR="009B2927">
        <w:rPr>
          <w:sz w:val="28"/>
          <w:szCs w:val="28"/>
        </w:rPr>
        <w:t xml:space="preserve"> feldolgozásban tartalmazzák. A teljesítmény-visszajelzés szerepe központi, ez részben beépül a feladatlapba, részben a tanár feladata.</w:t>
      </w:r>
    </w:p>
    <w:p w:rsidR="004163AA" w:rsidRDefault="004163AA" w:rsidP="0041290F">
      <w:pPr>
        <w:ind w:left="360"/>
        <w:rPr>
          <w:b/>
          <w:bCs/>
          <w:sz w:val="28"/>
          <w:szCs w:val="28"/>
        </w:rPr>
      </w:pPr>
      <w:r w:rsidRPr="004163AA">
        <w:rPr>
          <w:b/>
          <w:bCs/>
          <w:sz w:val="28"/>
          <w:szCs w:val="28"/>
        </w:rPr>
        <w:t>Kísérlet a Kontyfa utcában</w:t>
      </w:r>
    </w:p>
    <w:p w:rsidR="004163AA" w:rsidRDefault="004163AA" w:rsidP="004163AA">
      <w:pPr>
        <w:ind w:left="360"/>
        <w:rPr>
          <w:sz w:val="28"/>
          <w:szCs w:val="28"/>
        </w:rPr>
      </w:pPr>
      <w:r w:rsidRPr="004163AA">
        <w:rPr>
          <w:sz w:val="28"/>
          <w:szCs w:val="28"/>
        </w:rPr>
        <w:t xml:space="preserve">1995-ben egy féléven át kísérletet végeztünk az iskola két ötödik osztályában. Ez az életkor különösen elősegíti az analógiaképzés folyamatát, a 10/11 évesek örömüket lelik a </w:t>
      </w:r>
      <w:proofErr w:type="spellStart"/>
      <w:r w:rsidRPr="004163AA">
        <w:rPr>
          <w:sz w:val="28"/>
          <w:szCs w:val="28"/>
        </w:rPr>
        <w:t>problémamegoldási</w:t>
      </w:r>
      <w:proofErr w:type="spellEnd"/>
      <w:r w:rsidRPr="004163AA">
        <w:rPr>
          <w:sz w:val="28"/>
          <w:szCs w:val="28"/>
        </w:rPr>
        <w:t xml:space="preserve"> stratégiák elsajátításához szükséges tapasztalatszerzésben. </w:t>
      </w:r>
      <w:r w:rsidR="0038298B">
        <w:rPr>
          <w:sz w:val="28"/>
          <w:szCs w:val="28"/>
        </w:rPr>
        <w:br/>
      </w:r>
      <w:r w:rsidRPr="004163AA">
        <w:rPr>
          <w:sz w:val="28"/>
          <w:szCs w:val="28"/>
        </w:rPr>
        <w:t xml:space="preserve">A kísérleti osztály tanulási - tanítási folyamatában az analógiára épülő gondolatmenetek (részben a gyerekek számára is) tudatos módszerként szerepeltek. Az analóg kapcsolatok egyrészt a tananyag aritmetikai és geometria részének szerves kapcsolatát, másrészt a különféle élethelyzetek azonos vagy hasonló matematikai modellezését célozták. A természetes kiindulást a mérés, összehasonlítás (manuálisan is) biztosította. </w:t>
      </w:r>
      <w:r w:rsidR="0038298B">
        <w:rPr>
          <w:sz w:val="28"/>
          <w:szCs w:val="28"/>
        </w:rPr>
        <w:br/>
      </w:r>
      <w:r w:rsidRPr="004163AA">
        <w:rPr>
          <w:sz w:val="28"/>
          <w:szCs w:val="28"/>
        </w:rPr>
        <w:t xml:space="preserve">A kontrollosztályban a tankönyv szerint haladtak. (Hajdu 5. osztályos közös könyv a nyolcosztályos gimnáziumok és általános iskolák számára) </w:t>
      </w:r>
    </w:p>
    <w:p w:rsidR="004163AA" w:rsidRPr="004163AA" w:rsidRDefault="004163AA" w:rsidP="004163AA">
      <w:pPr>
        <w:ind w:left="360"/>
        <w:rPr>
          <w:sz w:val="28"/>
          <w:szCs w:val="28"/>
        </w:rPr>
      </w:pPr>
      <w:r w:rsidRPr="004163AA">
        <w:rPr>
          <w:sz w:val="28"/>
          <w:szCs w:val="28"/>
        </w:rPr>
        <w:t>Megfigyelhető, ellenőrizhető, mérhető jelenségeket választottunk</w:t>
      </w:r>
      <w:proofErr w:type="gramStart"/>
      <w:r w:rsidRPr="004163AA">
        <w:rPr>
          <w:sz w:val="28"/>
          <w:szCs w:val="28"/>
        </w:rPr>
        <w:t>,  meghatároztuk</w:t>
      </w:r>
      <w:proofErr w:type="gramEnd"/>
      <w:r w:rsidRPr="004163AA">
        <w:rPr>
          <w:sz w:val="28"/>
          <w:szCs w:val="28"/>
        </w:rPr>
        <w:t xml:space="preserve"> a (hitünk, ismereteink és lehetőségeink szerint) központinak ítélt vizsgálandó és vizsgálható paramétereket (módszer, érdeklődés, intelligencia, teljesítmény, kitartás). A kísérlet a </w:t>
      </w:r>
      <w:proofErr w:type="spellStart"/>
      <w:r w:rsidRPr="004163AA">
        <w:rPr>
          <w:b/>
          <w:bCs/>
          <w:sz w:val="28"/>
          <w:szCs w:val="28"/>
        </w:rPr>
        <w:t>ceteris</w:t>
      </w:r>
      <w:proofErr w:type="spellEnd"/>
      <w:r w:rsidRPr="004163AA">
        <w:rPr>
          <w:b/>
          <w:bCs/>
          <w:sz w:val="28"/>
          <w:szCs w:val="28"/>
        </w:rPr>
        <w:t xml:space="preserve"> </w:t>
      </w:r>
      <w:proofErr w:type="spellStart"/>
      <w:r w:rsidRPr="004163AA">
        <w:rPr>
          <w:b/>
          <w:bCs/>
          <w:sz w:val="28"/>
          <w:szCs w:val="28"/>
        </w:rPr>
        <w:t>paribus</w:t>
      </w:r>
      <w:proofErr w:type="spellEnd"/>
      <w:r w:rsidRPr="004163AA">
        <w:rPr>
          <w:b/>
          <w:bCs/>
          <w:sz w:val="28"/>
          <w:szCs w:val="28"/>
        </w:rPr>
        <w:t xml:space="preserve"> - a többi változatlanul hagyásának elvén </w:t>
      </w:r>
      <w:r w:rsidRPr="004163AA">
        <w:rPr>
          <w:sz w:val="28"/>
          <w:szCs w:val="28"/>
        </w:rPr>
        <w:t>igyekeztünk megtervezni és végrehajtani.</w:t>
      </w:r>
    </w:p>
    <w:p w:rsidR="004163AA" w:rsidRPr="00B23D56" w:rsidRDefault="004163AA" w:rsidP="004163AA">
      <w:pPr>
        <w:ind w:left="360"/>
        <w:rPr>
          <w:b/>
          <w:color w:val="0070C0"/>
          <w:sz w:val="28"/>
          <w:szCs w:val="28"/>
        </w:rPr>
      </w:pPr>
      <w:r w:rsidRPr="00B23D56">
        <w:rPr>
          <w:b/>
          <w:color w:val="0070C0"/>
          <w:sz w:val="28"/>
          <w:szCs w:val="28"/>
        </w:rPr>
        <w:t xml:space="preserve">A módszertani feldolgozás kivételével mindent igyekeztünk egyformán szervezni a két osztályban: a kísérletet megelőző évben közös volt a matematikatanáruk, az osztályok létszáma egyenlő, nemek szerinti és szociális összetétele hasonló, a tananyag </w:t>
      </w:r>
      <w:r w:rsidRPr="00B23D56">
        <w:rPr>
          <w:b/>
          <w:color w:val="0070C0"/>
          <w:sz w:val="28"/>
          <w:szCs w:val="28"/>
        </w:rPr>
        <w:lastRenderedPageBreak/>
        <w:t xml:space="preserve">tartalmilag az érvényes tantervnek megfelelő volt, ugyanaz a személy tanította őket a kísérlet során, mindkét osztály tanulói feladatlapokon dolgoztak, nem tudták, hogy melyik a kísérleti osztály. Minden </w:t>
      </w:r>
      <w:proofErr w:type="spellStart"/>
      <w:r w:rsidRPr="00B23D56">
        <w:rPr>
          <w:b/>
          <w:color w:val="0070C0"/>
          <w:sz w:val="28"/>
          <w:szCs w:val="28"/>
        </w:rPr>
        <w:t>itemet</w:t>
      </w:r>
      <w:proofErr w:type="spellEnd"/>
      <w:r w:rsidRPr="00B23D56">
        <w:rPr>
          <w:b/>
          <w:color w:val="0070C0"/>
          <w:sz w:val="28"/>
          <w:szCs w:val="28"/>
        </w:rPr>
        <w:t xml:space="preserve"> javított</w:t>
      </w:r>
      <w:r w:rsidR="0038298B" w:rsidRPr="00B23D56">
        <w:rPr>
          <w:b/>
          <w:color w:val="0070C0"/>
          <w:sz w:val="28"/>
          <w:szCs w:val="28"/>
        </w:rPr>
        <w:t>un</w:t>
      </w:r>
      <w:r w:rsidRPr="00B23D56">
        <w:rPr>
          <w:b/>
          <w:color w:val="0070C0"/>
          <w:sz w:val="28"/>
          <w:szCs w:val="28"/>
        </w:rPr>
        <w:t>k, kb. 600-at értékelt</w:t>
      </w:r>
      <w:r w:rsidR="0038298B" w:rsidRPr="00B23D56">
        <w:rPr>
          <w:b/>
          <w:color w:val="0070C0"/>
          <w:sz w:val="28"/>
          <w:szCs w:val="28"/>
        </w:rPr>
        <w:t>ün</w:t>
      </w:r>
      <w:r w:rsidRPr="00B23D56">
        <w:rPr>
          <w:b/>
          <w:color w:val="0070C0"/>
          <w:sz w:val="28"/>
          <w:szCs w:val="28"/>
        </w:rPr>
        <w:t xml:space="preserve">k (%). </w:t>
      </w:r>
    </w:p>
    <w:p w:rsidR="004163AA" w:rsidRPr="004163AA" w:rsidRDefault="004163AA" w:rsidP="004163AA">
      <w:pPr>
        <w:ind w:left="360"/>
        <w:rPr>
          <w:sz w:val="28"/>
          <w:szCs w:val="28"/>
        </w:rPr>
      </w:pPr>
      <w:r w:rsidRPr="004163AA">
        <w:rPr>
          <w:sz w:val="28"/>
          <w:szCs w:val="28"/>
        </w:rPr>
        <w:t>Az iskola három 5. osztályának ugyanazt a dolgozatot kellett írnia a végén, közülük 2 volt a kísérletben: 54 ötödikes diák, fele kísérleti (előző átlag 2,7), fele kontrollcsoport (előző átlag 2,9).</w:t>
      </w:r>
    </w:p>
    <w:p w:rsidR="004163AA" w:rsidRDefault="004163AA" w:rsidP="004163AA">
      <w:pPr>
        <w:ind w:left="360"/>
        <w:rPr>
          <w:sz w:val="28"/>
          <w:szCs w:val="28"/>
        </w:rPr>
      </w:pPr>
      <w:r w:rsidRPr="004163AA">
        <w:rPr>
          <w:sz w:val="28"/>
          <w:szCs w:val="28"/>
        </w:rPr>
        <w:t>Szerződés, szülői értekezlet, engedély</w:t>
      </w:r>
      <w:proofErr w:type="gramStart"/>
      <w:r w:rsidRPr="004163AA">
        <w:rPr>
          <w:sz w:val="28"/>
          <w:szCs w:val="28"/>
        </w:rPr>
        <w:t>,</w:t>
      </w:r>
      <w:r>
        <w:rPr>
          <w:sz w:val="28"/>
          <w:szCs w:val="28"/>
        </w:rPr>
        <w:t xml:space="preserve"> .</w:t>
      </w:r>
      <w:proofErr w:type="gramEnd"/>
      <w:r>
        <w:rPr>
          <w:sz w:val="28"/>
          <w:szCs w:val="28"/>
        </w:rPr>
        <w:t>..</w:t>
      </w:r>
    </w:p>
    <w:p w:rsidR="004163AA" w:rsidRDefault="004163AA" w:rsidP="004163AA">
      <w:pPr>
        <w:ind w:left="360"/>
        <w:rPr>
          <w:sz w:val="28"/>
          <w:szCs w:val="28"/>
        </w:rPr>
      </w:pPr>
      <w:r>
        <w:rPr>
          <w:sz w:val="28"/>
          <w:szCs w:val="28"/>
        </w:rPr>
        <w:t>Betekintés a szerződésbe:</w:t>
      </w:r>
    </w:p>
    <w:tbl>
      <w:tblPr>
        <w:tblStyle w:val="Rcsostblzat"/>
        <w:tblW w:w="0" w:type="auto"/>
        <w:tblInd w:w="360" w:type="dxa"/>
        <w:tblLook w:val="04A0" w:firstRow="1" w:lastRow="0" w:firstColumn="1" w:lastColumn="0" w:noHBand="0" w:noVBand="1"/>
      </w:tblPr>
      <w:tblGrid>
        <w:gridCol w:w="10322"/>
      </w:tblGrid>
      <w:tr w:rsidR="00B23D56" w:rsidTr="00B23D56">
        <w:tc>
          <w:tcPr>
            <w:tcW w:w="10606" w:type="dxa"/>
          </w:tcPr>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KONTYFA UTCAI ÁLTALÁNOS ISKOLA ÉS SPECIÁLIS SZAKISKOLA</w:t>
            </w:r>
            <w:r>
              <w:rPr>
                <w:rFonts w:ascii="Times New Roman" w:hAnsi="Times New Roman" w:cs="Times New Roman"/>
                <w:sz w:val="20"/>
                <w:szCs w:val="20"/>
              </w:rPr>
              <w:t xml:space="preserve"> </w:t>
            </w:r>
            <w:r w:rsidRPr="0038298B">
              <w:rPr>
                <w:rFonts w:ascii="Times New Roman" w:hAnsi="Times New Roman" w:cs="Times New Roman"/>
                <w:sz w:val="20"/>
                <w:szCs w:val="20"/>
              </w:rPr>
              <w:t xml:space="preserve">1156 </w:t>
            </w:r>
            <w:proofErr w:type="gramStart"/>
            <w:r w:rsidRPr="0038298B">
              <w:rPr>
                <w:rFonts w:ascii="Times New Roman" w:hAnsi="Times New Roman" w:cs="Times New Roman"/>
                <w:sz w:val="20"/>
                <w:szCs w:val="20"/>
              </w:rPr>
              <w:t xml:space="preserve">BUDAPEST </w:t>
            </w:r>
            <w:r>
              <w:rPr>
                <w:rFonts w:ascii="Times New Roman" w:hAnsi="Times New Roman" w:cs="Times New Roman"/>
                <w:sz w:val="20"/>
                <w:szCs w:val="20"/>
              </w:rPr>
              <w:t xml:space="preserve"> </w:t>
            </w:r>
            <w:r w:rsidRPr="0038298B">
              <w:rPr>
                <w:rFonts w:ascii="Times New Roman" w:hAnsi="Times New Roman" w:cs="Times New Roman"/>
                <w:sz w:val="20"/>
                <w:szCs w:val="20"/>
              </w:rPr>
              <w:t>Kontyfa</w:t>
            </w:r>
            <w:proofErr w:type="gramEnd"/>
            <w:r w:rsidRPr="0038298B">
              <w:rPr>
                <w:rFonts w:ascii="Times New Roman" w:hAnsi="Times New Roman" w:cs="Times New Roman"/>
                <w:sz w:val="20"/>
                <w:szCs w:val="20"/>
              </w:rPr>
              <w:t xml:space="preserve"> utca 5.</w:t>
            </w:r>
          </w:p>
          <w:p w:rsidR="00B23D56" w:rsidRPr="0038298B" w:rsidRDefault="00B23D56" w:rsidP="00B23D56">
            <w:pPr>
              <w:pStyle w:val="Csakszveg"/>
              <w:rPr>
                <w:rFonts w:ascii="Times New Roman" w:hAnsi="Times New Roman" w:cs="Times New Roman"/>
                <w:sz w:val="20"/>
                <w:szCs w:val="20"/>
              </w:rPr>
            </w:pP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Tisztelt </w:t>
            </w:r>
            <w:proofErr w:type="gramStart"/>
            <w:r w:rsidRPr="0038298B">
              <w:rPr>
                <w:rFonts w:ascii="Times New Roman" w:hAnsi="Times New Roman" w:cs="Times New Roman"/>
                <w:sz w:val="20"/>
                <w:szCs w:val="20"/>
              </w:rPr>
              <w:t>Igazgatóhelyettes  Asszony</w:t>
            </w:r>
            <w:proofErr w:type="gramEnd"/>
            <w:r w:rsidRPr="0038298B">
              <w:rPr>
                <w:rFonts w:ascii="Times New Roman" w:hAnsi="Times New Roman" w:cs="Times New Roman"/>
                <w:sz w:val="20"/>
                <w:szCs w:val="20"/>
              </w:rPr>
              <w:t>!</w:t>
            </w:r>
          </w:p>
          <w:p w:rsidR="00B23D56" w:rsidRPr="0038298B" w:rsidRDefault="00B23D56" w:rsidP="00B23D56">
            <w:pPr>
              <w:pStyle w:val="Csakszveg"/>
              <w:rPr>
                <w:rFonts w:ascii="Times New Roman" w:hAnsi="Times New Roman" w:cs="Times New Roman"/>
                <w:sz w:val="20"/>
                <w:szCs w:val="20"/>
              </w:rPr>
            </w:pPr>
          </w:p>
          <w:p w:rsidR="00B23D56" w:rsidRPr="0038298B" w:rsidRDefault="00B23D56" w:rsidP="00B23D56">
            <w:pPr>
              <w:pStyle w:val="Csakszveg"/>
              <w:jc w:val="both"/>
              <w:rPr>
                <w:rFonts w:ascii="Times New Roman" w:hAnsi="Times New Roman" w:cs="Times New Roman"/>
                <w:sz w:val="20"/>
                <w:szCs w:val="20"/>
              </w:rPr>
            </w:pPr>
            <w:r w:rsidRPr="0038298B">
              <w:rPr>
                <w:rFonts w:ascii="Times New Roman" w:hAnsi="Times New Roman" w:cs="Times New Roman"/>
                <w:sz w:val="20"/>
                <w:szCs w:val="20"/>
              </w:rPr>
              <w:t xml:space="preserve">Az iskolavezetés és a tantestület megértő támogatása, az eredményes együttműködés reményében fordulok az önök iskolájához. </w:t>
            </w:r>
          </w:p>
          <w:p w:rsidR="00B23D56" w:rsidRPr="0038298B" w:rsidRDefault="00B23D56" w:rsidP="00B23D56">
            <w:pPr>
              <w:pStyle w:val="Csakszveg"/>
              <w:jc w:val="both"/>
              <w:rPr>
                <w:rFonts w:ascii="Times New Roman" w:hAnsi="Times New Roman" w:cs="Times New Roman"/>
                <w:sz w:val="20"/>
                <w:szCs w:val="20"/>
              </w:rPr>
            </w:pPr>
            <w:r w:rsidRPr="0038298B">
              <w:rPr>
                <w:rFonts w:ascii="Times New Roman" w:hAnsi="Times New Roman" w:cs="Times New Roman"/>
                <w:sz w:val="20"/>
                <w:szCs w:val="20"/>
              </w:rPr>
              <w:t xml:space="preserve">Az Osztrák-Magyar Együttműködési Akció </w:t>
            </w:r>
            <w:proofErr w:type="gramStart"/>
            <w:r w:rsidRPr="0038298B">
              <w:rPr>
                <w:rFonts w:ascii="Times New Roman" w:hAnsi="Times New Roman" w:cs="Times New Roman"/>
                <w:sz w:val="20"/>
                <w:szCs w:val="20"/>
              </w:rPr>
              <w:t>támogatásával</w:t>
            </w:r>
            <w:proofErr w:type="gramEnd"/>
            <w:r w:rsidRPr="0038298B">
              <w:rPr>
                <w:rFonts w:ascii="Times New Roman" w:hAnsi="Times New Roman" w:cs="Times New Roman"/>
                <w:sz w:val="20"/>
                <w:szCs w:val="20"/>
              </w:rPr>
              <w:t xml:space="preserve"> három évvel ezelőtt több matematikadidaktikai kutatócsoport alakult, köztük a mienk is, amely az analógiának a matematikatanulásban illetve a tanulásban betöltött szerepét vizsgálja. A kutatócsoport munkájában az Eötvös Loránd Tudományegyetem Matematikai Szakmódszertani Csoportja, a Salzburgi Paris </w:t>
            </w:r>
            <w:proofErr w:type="spellStart"/>
            <w:r w:rsidRPr="0038298B">
              <w:rPr>
                <w:rFonts w:ascii="Times New Roman" w:hAnsi="Times New Roman" w:cs="Times New Roman"/>
                <w:sz w:val="20"/>
                <w:szCs w:val="20"/>
              </w:rPr>
              <w:t>Lodron</w:t>
            </w:r>
            <w:proofErr w:type="spellEnd"/>
            <w:r w:rsidRPr="0038298B">
              <w:rPr>
                <w:rFonts w:ascii="Times New Roman" w:hAnsi="Times New Roman" w:cs="Times New Roman"/>
                <w:sz w:val="20"/>
                <w:szCs w:val="20"/>
              </w:rPr>
              <w:t xml:space="preserve"> Egyetem Matematikadidaktikai Részlege és a Neveléstudományi Intézet Motivációkutató Csoportja tagjai vesznek részt.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Dokumentáció az iskolai kísérlethez: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Korosztály: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10 - 11 évesek, általános iskola 5. vagy nyolcosztályos gimnázium I. osztálya Az osztályt egy féléven át (1994/95-ös tanév első féléve) az érvényes tanterv és a Hajdu Sándor által szerkesztett tankönyv alapján két csoportban, kísérleti és kontrollcsoportra bontva Rózsahegyiné </w:t>
            </w:r>
            <w:proofErr w:type="spellStart"/>
            <w:r w:rsidRPr="0038298B">
              <w:rPr>
                <w:rFonts w:ascii="Times New Roman" w:hAnsi="Times New Roman" w:cs="Times New Roman"/>
                <w:sz w:val="20"/>
                <w:szCs w:val="20"/>
              </w:rPr>
              <w:t>dr</w:t>
            </w:r>
            <w:proofErr w:type="spellEnd"/>
            <w:r w:rsidRPr="0038298B">
              <w:rPr>
                <w:rFonts w:ascii="Times New Roman" w:hAnsi="Times New Roman" w:cs="Times New Roman"/>
                <w:sz w:val="20"/>
                <w:szCs w:val="20"/>
              </w:rPr>
              <w:t xml:space="preserve"> Vásárhelyi Éva egyetemi docens (Eötvös Loránd Tudományegyetem Matematikai Szakmódszertani Csoport) tanítaná.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A kísérlet középpontjában a különböző tudásterületek közötti átvitel megfigyelése állna. A kísérleti csoportban egy körülbelül 4 hetes előkészítés, közös munkában való ismerkedés után hangsúlyozottan szerepelne az analóg következtetés, mint módszer, egy aritmetikai (tizedes törtek) és egy geometriai (a szög mérése) téma következetesen összekapcsolva szerepelne.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A kontrollcsoportban csak a szokásos, a tankönyvben javasolt módon mutatnánk rá a különböző részek kapcsolatára. A nyitott mondatok és az adott tulajdonságú ponthalmazok témakört mindkét csoportban analógiára építve tárgyalnánk, az analógia felismerését a halmazos megfogalmazással könnyítenénk meg. </w:t>
            </w: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 xml:space="preserve">Feltevésünk szerint a kísérleti csoport könnyebben felismeri és eredményesebben használja a nyitott mondatok és a mértani helyes feladatok közötti analógiát. </w:t>
            </w:r>
          </w:p>
          <w:p w:rsidR="00B23D56" w:rsidRPr="0038298B" w:rsidRDefault="00B23D56" w:rsidP="00B23D56">
            <w:pPr>
              <w:pStyle w:val="Csakszveg"/>
              <w:rPr>
                <w:rFonts w:ascii="Times New Roman" w:hAnsi="Times New Roman" w:cs="Times New Roman"/>
                <w:b/>
                <w:sz w:val="20"/>
                <w:szCs w:val="20"/>
              </w:rPr>
            </w:pPr>
          </w:p>
          <w:p w:rsidR="00B23D56" w:rsidRPr="0038298B" w:rsidRDefault="00B23D56" w:rsidP="00B23D56">
            <w:pPr>
              <w:pStyle w:val="Csakszveg"/>
              <w:rPr>
                <w:rFonts w:ascii="Times New Roman" w:hAnsi="Times New Roman" w:cs="Times New Roman"/>
                <w:sz w:val="20"/>
                <w:szCs w:val="20"/>
              </w:rPr>
            </w:pPr>
            <w:r w:rsidRPr="0038298B">
              <w:rPr>
                <w:rFonts w:ascii="Times New Roman" w:hAnsi="Times New Roman" w:cs="Times New Roman"/>
                <w:sz w:val="20"/>
                <w:szCs w:val="20"/>
              </w:rPr>
              <w:t>Mellékletek</w:t>
            </w:r>
          </w:p>
          <w:p w:rsidR="00B23D56" w:rsidRPr="0038298B" w:rsidRDefault="00B23D56" w:rsidP="00B23D56">
            <w:pPr>
              <w:pStyle w:val="Csakszveg"/>
              <w:numPr>
                <w:ilvl w:val="0"/>
                <w:numId w:val="9"/>
              </w:numPr>
              <w:rPr>
                <w:rFonts w:ascii="Times New Roman" w:hAnsi="Times New Roman" w:cs="Times New Roman"/>
                <w:sz w:val="20"/>
                <w:szCs w:val="20"/>
              </w:rPr>
            </w:pPr>
            <w:r w:rsidRPr="0038298B">
              <w:rPr>
                <w:rFonts w:ascii="Times New Roman" w:hAnsi="Times New Roman" w:cs="Times New Roman"/>
                <w:sz w:val="20"/>
                <w:szCs w:val="20"/>
              </w:rPr>
              <w:t>Általános célok (Tantervi útmutató, Hajdu 1989)</w:t>
            </w:r>
          </w:p>
          <w:p w:rsidR="00B23D56" w:rsidRPr="0038298B" w:rsidRDefault="00B23D56" w:rsidP="00B23D56">
            <w:pPr>
              <w:pStyle w:val="Csakszveg"/>
              <w:numPr>
                <w:ilvl w:val="0"/>
                <w:numId w:val="9"/>
              </w:numPr>
              <w:rPr>
                <w:rFonts w:ascii="Times New Roman" w:hAnsi="Times New Roman" w:cs="Times New Roman"/>
                <w:sz w:val="20"/>
                <w:szCs w:val="20"/>
              </w:rPr>
            </w:pPr>
            <w:r w:rsidRPr="0038298B">
              <w:rPr>
                <w:rFonts w:ascii="Times New Roman" w:hAnsi="Times New Roman" w:cs="Times New Roman"/>
                <w:sz w:val="20"/>
                <w:szCs w:val="20"/>
              </w:rPr>
              <w:t>Tantervi követelmények</w:t>
            </w:r>
          </w:p>
          <w:p w:rsidR="00B23D56" w:rsidRPr="0038298B" w:rsidRDefault="00B23D56" w:rsidP="00B23D56">
            <w:pPr>
              <w:pStyle w:val="Csakszveg"/>
              <w:numPr>
                <w:ilvl w:val="0"/>
                <w:numId w:val="9"/>
              </w:numPr>
              <w:rPr>
                <w:rFonts w:ascii="Times New Roman" w:hAnsi="Times New Roman" w:cs="Times New Roman"/>
                <w:sz w:val="20"/>
                <w:szCs w:val="20"/>
              </w:rPr>
            </w:pPr>
            <w:r w:rsidRPr="0038298B">
              <w:rPr>
                <w:rFonts w:ascii="Times New Roman" w:hAnsi="Times New Roman" w:cs="Times New Roman"/>
                <w:sz w:val="20"/>
                <w:szCs w:val="20"/>
              </w:rPr>
              <w:t xml:space="preserve">Tananyag az általános iskola 5. osztálya számára </w:t>
            </w:r>
          </w:p>
          <w:p w:rsidR="00B23D56" w:rsidRPr="0038298B" w:rsidRDefault="00B23D56" w:rsidP="00B23D56">
            <w:pPr>
              <w:pStyle w:val="Csakszveg"/>
              <w:ind w:firstLine="1701"/>
              <w:rPr>
                <w:rFonts w:ascii="Times New Roman" w:hAnsi="Times New Roman" w:cs="Times New Roman"/>
                <w:sz w:val="20"/>
                <w:szCs w:val="20"/>
              </w:rPr>
            </w:pPr>
            <w:r w:rsidRPr="0038298B">
              <w:rPr>
                <w:rFonts w:ascii="Times New Roman" w:hAnsi="Times New Roman" w:cs="Times New Roman"/>
                <w:sz w:val="20"/>
                <w:szCs w:val="20"/>
              </w:rPr>
              <w:t xml:space="preserve">1. A természetes </w:t>
            </w:r>
            <w:proofErr w:type="gramStart"/>
            <w:r w:rsidRPr="0038298B">
              <w:rPr>
                <w:rFonts w:ascii="Times New Roman" w:hAnsi="Times New Roman" w:cs="Times New Roman"/>
                <w:sz w:val="20"/>
                <w:szCs w:val="20"/>
              </w:rPr>
              <w:t>számok                 20</w:t>
            </w:r>
            <w:proofErr w:type="gramEnd"/>
            <w:r w:rsidRPr="0038298B">
              <w:rPr>
                <w:rFonts w:ascii="Times New Roman" w:hAnsi="Times New Roman" w:cs="Times New Roman"/>
                <w:sz w:val="20"/>
                <w:szCs w:val="20"/>
              </w:rPr>
              <w:t xml:space="preserve"> - 24 </w:t>
            </w:r>
          </w:p>
          <w:p w:rsidR="00B23D56" w:rsidRPr="0038298B" w:rsidRDefault="00B23D56" w:rsidP="00B23D56">
            <w:pPr>
              <w:pStyle w:val="Csakszveg"/>
              <w:ind w:firstLine="1701"/>
              <w:rPr>
                <w:rFonts w:ascii="Times New Roman" w:hAnsi="Times New Roman" w:cs="Times New Roman"/>
                <w:sz w:val="20"/>
                <w:szCs w:val="20"/>
              </w:rPr>
            </w:pPr>
            <w:r w:rsidRPr="0038298B">
              <w:rPr>
                <w:rFonts w:ascii="Times New Roman" w:hAnsi="Times New Roman" w:cs="Times New Roman"/>
                <w:sz w:val="20"/>
                <w:szCs w:val="20"/>
              </w:rPr>
              <w:t xml:space="preserve">2. Kerület, terület, felszín, </w:t>
            </w:r>
            <w:proofErr w:type="gramStart"/>
            <w:r w:rsidRPr="0038298B">
              <w:rPr>
                <w:rFonts w:ascii="Times New Roman" w:hAnsi="Times New Roman" w:cs="Times New Roman"/>
                <w:sz w:val="20"/>
                <w:szCs w:val="20"/>
              </w:rPr>
              <w:t xml:space="preserve">térfogat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8</w:t>
            </w:r>
            <w:proofErr w:type="gramEnd"/>
            <w:r w:rsidRPr="0038298B">
              <w:rPr>
                <w:rFonts w:ascii="Times New Roman" w:hAnsi="Times New Roman" w:cs="Times New Roman"/>
                <w:sz w:val="20"/>
                <w:szCs w:val="20"/>
              </w:rPr>
              <w:t xml:space="preserve"> - 12 </w:t>
            </w:r>
          </w:p>
          <w:p w:rsidR="00B23D56" w:rsidRPr="0038298B" w:rsidRDefault="00B23D56" w:rsidP="00B23D56">
            <w:pPr>
              <w:pStyle w:val="Csakszveg"/>
              <w:ind w:firstLine="1701"/>
              <w:rPr>
                <w:rFonts w:ascii="Times New Roman" w:hAnsi="Times New Roman" w:cs="Times New Roman"/>
                <w:sz w:val="20"/>
                <w:szCs w:val="20"/>
              </w:rPr>
            </w:pPr>
            <w:r w:rsidRPr="0038298B">
              <w:rPr>
                <w:rFonts w:ascii="Times New Roman" w:hAnsi="Times New Roman" w:cs="Times New Roman"/>
                <w:sz w:val="20"/>
                <w:szCs w:val="20"/>
              </w:rPr>
              <w:t xml:space="preserve">3. Az egész </w:t>
            </w:r>
            <w:proofErr w:type="gramStart"/>
            <w:r w:rsidRPr="0038298B">
              <w:rPr>
                <w:rFonts w:ascii="Times New Roman" w:hAnsi="Times New Roman" w:cs="Times New Roman"/>
                <w:sz w:val="20"/>
                <w:szCs w:val="20"/>
              </w:rPr>
              <w:t xml:space="preserve">számok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12</w:t>
            </w:r>
            <w:proofErr w:type="gramEnd"/>
            <w:r w:rsidRPr="0038298B">
              <w:rPr>
                <w:rFonts w:ascii="Times New Roman" w:hAnsi="Times New Roman" w:cs="Times New Roman"/>
                <w:sz w:val="20"/>
                <w:szCs w:val="20"/>
              </w:rPr>
              <w:t xml:space="preserve"> - 15 </w:t>
            </w:r>
          </w:p>
          <w:p w:rsidR="00B23D56" w:rsidRPr="0038298B" w:rsidRDefault="00B23D56" w:rsidP="00B23D56">
            <w:pPr>
              <w:pStyle w:val="Csakszveg"/>
              <w:ind w:firstLine="1701"/>
              <w:rPr>
                <w:rFonts w:ascii="Times New Roman" w:hAnsi="Times New Roman" w:cs="Times New Roman"/>
                <w:sz w:val="20"/>
                <w:szCs w:val="20"/>
              </w:rPr>
            </w:pPr>
            <w:r w:rsidRPr="0038298B">
              <w:rPr>
                <w:rFonts w:ascii="Times New Roman" w:hAnsi="Times New Roman" w:cs="Times New Roman"/>
                <w:sz w:val="20"/>
                <w:szCs w:val="20"/>
              </w:rPr>
              <w:t xml:space="preserve">4. Távolság, merőlegesség, párhuzamosság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 xml:space="preserve">8 - 12 </w:t>
            </w:r>
          </w:p>
          <w:p w:rsidR="00B23D56" w:rsidRPr="0038298B" w:rsidRDefault="00B23D56" w:rsidP="00B23D56">
            <w:pPr>
              <w:pStyle w:val="Csakszveg"/>
              <w:ind w:firstLine="1701"/>
              <w:rPr>
                <w:rFonts w:ascii="Times New Roman" w:hAnsi="Times New Roman" w:cs="Times New Roman"/>
                <w:sz w:val="20"/>
                <w:szCs w:val="20"/>
              </w:rPr>
            </w:pPr>
            <w:r w:rsidRPr="0038298B">
              <w:rPr>
                <w:rFonts w:ascii="Times New Roman" w:hAnsi="Times New Roman" w:cs="Times New Roman"/>
                <w:sz w:val="20"/>
                <w:szCs w:val="20"/>
              </w:rPr>
              <w:t xml:space="preserve">5. A </w:t>
            </w:r>
            <w:proofErr w:type="gramStart"/>
            <w:r w:rsidRPr="0038298B">
              <w:rPr>
                <w:rFonts w:ascii="Times New Roman" w:hAnsi="Times New Roman" w:cs="Times New Roman"/>
                <w:sz w:val="20"/>
                <w:szCs w:val="20"/>
              </w:rPr>
              <w:t xml:space="preserve">törtek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16</w:t>
            </w:r>
            <w:proofErr w:type="gramEnd"/>
            <w:r w:rsidRPr="0038298B">
              <w:rPr>
                <w:rFonts w:ascii="Times New Roman" w:hAnsi="Times New Roman" w:cs="Times New Roman"/>
                <w:sz w:val="20"/>
                <w:szCs w:val="20"/>
              </w:rPr>
              <w:t xml:space="preserve"> - 20 </w:t>
            </w:r>
          </w:p>
          <w:p w:rsidR="00B23D56" w:rsidRPr="0038298B" w:rsidRDefault="00B23D56" w:rsidP="00B23D56">
            <w:pPr>
              <w:pStyle w:val="Csakszveg"/>
              <w:ind w:left="1701"/>
              <w:rPr>
                <w:rFonts w:ascii="Times New Roman" w:hAnsi="Times New Roman" w:cs="Times New Roman"/>
                <w:sz w:val="20"/>
                <w:szCs w:val="20"/>
              </w:rPr>
            </w:pPr>
            <w:r w:rsidRPr="0038298B">
              <w:rPr>
                <w:rFonts w:ascii="Times New Roman" w:hAnsi="Times New Roman" w:cs="Times New Roman"/>
                <w:sz w:val="20"/>
                <w:szCs w:val="20"/>
              </w:rPr>
              <w:t xml:space="preserve">6. A szögek mérése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 xml:space="preserve">6 </w:t>
            </w:r>
            <w:proofErr w:type="gramStart"/>
            <w:r w:rsidRPr="0038298B">
              <w:rPr>
                <w:rFonts w:ascii="Times New Roman" w:hAnsi="Times New Roman" w:cs="Times New Roman"/>
                <w:sz w:val="20"/>
                <w:szCs w:val="20"/>
              </w:rPr>
              <w:t>-  8</w:t>
            </w:r>
            <w:proofErr w:type="gramEnd"/>
            <w:r w:rsidRPr="0038298B">
              <w:rPr>
                <w:rFonts w:ascii="Times New Roman" w:hAnsi="Times New Roman" w:cs="Times New Roman"/>
                <w:sz w:val="20"/>
                <w:szCs w:val="20"/>
              </w:rPr>
              <w:t xml:space="preserve"> </w:t>
            </w:r>
          </w:p>
          <w:p w:rsidR="00B23D56" w:rsidRPr="0038298B" w:rsidRDefault="00B23D56" w:rsidP="00B23D56">
            <w:pPr>
              <w:pStyle w:val="Csakszveg"/>
              <w:ind w:left="1701"/>
              <w:rPr>
                <w:rFonts w:ascii="Times New Roman" w:hAnsi="Times New Roman" w:cs="Times New Roman"/>
                <w:sz w:val="20"/>
                <w:szCs w:val="20"/>
              </w:rPr>
            </w:pPr>
            <w:r w:rsidRPr="0038298B">
              <w:rPr>
                <w:rFonts w:ascii="Times New Roman" w:hAnsi="Times New Roman" w:cs="Times New Roman"/>
                <w:sz w:val="20"/>
                <w:szCs w:val="20"/>
              </w:rPr>
              <w:t xml:space="preserve">7. A </w:t>
            </w:r>
            <w:proofErr w:type="spellStart"/>
            <w:proofErr w:type="gramStart"/>
            <w:r w:rsidRPr="0038298B">
              <w:rPr>
                <w:rFonts w:ascii="Times New Roman" w:hAnsi="Times New Roman" w:cs="Times New Roman"/>
                <w:sz w:val="20"/>
                <w:szCs w:val="20"/>
              </w:rPr>
              <w:t>tizedestörtek</w:t>
            </w:r>
            <w:proofErr w:type="spellEnd"/>
            <w:r w:rsidRPr="0038298B">
              <w:rPr>
                <w:rFonts w:ascii="Times New Roman" w:hAnsi="Times New Roman" w:cs="Times New Roman"/>
                <w:sz w:val="20"/>
                <w:szCs w:val="20"/>
              </w:rPr>
              <w:t xml:space="preserve">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18</w:t>
            </w:r>
            <w:proofErr w:type="gramEnd"/>
            <w:r w:rsidRPr="0038298B">
              <w:rPr>
                <w:rFonts w:ascii="Times New Roman" w:hAnsi="Times New Roman" w:cs="Times New Roman"/>
                <w:sz w:val="20"/>
                <w:szCs w:val="20"/>
              </w:rPr>
              <w:t xml:space="preserve"> - 22 </w:t>
            </w:r>
          </w:p>
          <w:p w:rsidR="00B23D56" w:rsidRPr="0038298B" w:rsidRDefault="00B23D56" w:rsidP="00B23D56">
            <w:pPr>
              <w:pStyle w:val="Csakszveg"/>
              <w:ind w:left="1701"/>
              <w:rPr>
                <w:rFonts w:ascii="Times New Roman" w:hAnsi="Times New Roman" w:cs="Times New Roman"/>
                <w:sz w:val="20"/>
                <w:szCs w:val="20"/>
              </w:rPr>
            </w:pPr>
            <w:r w:rsidRPr="0038298B">
              <w:rPr>
                <w:rFonts w:ascii="Times New Roman" w:hAnsi="Times New Roman" w:cs="Times New Roman"/>
                <w:sz w:val="20"/>
                <w:szCs w:val="20"/>
              </w:rPr>
              <w:t xml:space="preserve">8. Adott tulajdonságú </w:t>
            </w:r>
            <w:proofErr w:type="gramStart"/>
            <w:r w:rsidRPr="0038298B">
              <w:rPr>
                <w:rFonts w:ascii="Times New Roman" w:hAnsi="Times New Roman" w:cs="Times New Roman"/>
                <w:sz w:val="20"/>
                <w:szCs w:val="20"/>
              </w:rPr>
              <w:t xml:space="preserve">ponthalmazok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8</w:t>
            </w:r>
            <w:proofErr w:type="gramEnd"/>
            <w:r w:rsidRPr="0038298B">
              <w:rPr>
                <w:rFonts w:ascii="Times New Roman" w:hAnsi="Times New Roman" w:cs="Times New Roman"/>
                <w:sz w:val="20"/>
                <w:szCs w:val="20"/>
              </w:rPr>
              <w:t xml:space="preserve"> - 12 </w:t>
            </w:r>
          </w:p>
          <w:p w:rsidR="00B23D56" w:rsidRPr="0038298B" w:rsidRDefault="00B23D56" w:rsidP="00B23D56">
            <w:pPr>
              <w:pStyle w:val="Csakszveg"/>
              <w:ind w:left="1701"/>
              <w:rPr>
                <w:rFonts w:ascii="Times New Roman" w:hAnsi="Times New Roman" w:cs="Times New Roman"/>
                <w:sz w:val="20"/>
                <w:szCs w:val="20"/>
              </w:rPr>
            </w:pPr>
            <w:r w:rsidRPr="0038298B">
              <w:rPr>
                <w:rFonts w:ascii="Times New Roman" w:hAnsi="Times New Roman" w:cs="Times New Roman"/>
                <w:sz w:val="20"/>
                <w:szCs w:val="20"/>
              </w:rPr>
              <w:t xml:space="preserve">9. Nyitott </w:t>
            </w:r>
            <w:proofErr w:type="gramStart"/>
            <w:r w:rsidRPr="0038298B">
              <w:rPr>
                <w:rFonts w:ascii="Times New Roman" w:hAnsi="Times New Roman" w:cs="Times New Roman"/>
                <w:sz w:val="20"/>
                <w:szCs w:val="20"/>
              </w:rPr>
              <w:t xml:space="preserve">mondatok                      </w:t>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r>
            <w:r w:rsidRPr="0038298B">
              <w:rPr>
                <w:rFonts w:ascii="Times New Roman" w:hAnsi="Times New Roman" w:cs="Times New Roman"/>
                <w:sz w:val="20"/>
                <w:szCs w:val="20"/>
              </w:rPr>
              <w:tab/>
              <w:t>8</w:t>
            </w:r>
            <w:proofErr w:type="gramEnd"/>
            <w:r w:rsidRPr="0038298B">
              <w:rPr>
                <w:rFonts w:ascii="Times New Roman" w:hAnsi="Times New Roman" w:cs="Times New Roman"/>
                <w:sz w:val="20"/>
                <w:szCs w:val="20"/>
              </w:rPr>
              <w:t xml:space="preserve"> - 10</w:t>
            </w:r>
          </w:p>
          <w:p w:rsidR="00B23D56" w:rsidRPr="0038298B" w:rsidRDefault="00B23D56" w:rsidP="00B23D56">
            <w:pPr>
              <w:pStyle w:val="Csakszveg"/>
              <w:ind w:left="1701"/>
              <w:rPr>
                <w:rFonts w:ascii="Times New Roman" w:hAnsi="Times New Roman" w:cs="Times New Roman"/>
                <w:sz w:val="20"/>
                <w:szCs w:val="20"/>
              </w:rPr>
            </w:pPr>
            <w:r w:rsidRPr="0038298B">
              <w:rPr>
                <w:rFonts w:ascii="Times New Roman" w:hAnsi="Times New Roman" w:cs="Times New Roman"/>
                <w:sz w:val="20"/>
                <w:szCs w:val="20"/>
              </w:rPr>
              <w:t xml:space="preserve">   Összefoglaló: Számok és műveletek; Mérések, mértékegységek, geometria </w:t>
            </w:r>
            <w:r w:rsidRPr="0038298B">
              <w:rPr>
                <w:rFonts w:ascii="Times New Roman" w:hAnsi="Times New Roman" w:cs="Times New Roman"/>
                <w:sz w:val="20"/>
                <w:szCs w:val="20"/>
              </w:rPr>
              <w:tab/>
              <w:t xml:space="preserve">8 - 14 </w:t>
            </w:r>
          </w:p>
          <w:p w:rsidR="00B23D56" w:rsidRPr="0038298B" w:rsidRDefault="00B23D56" w:rsidP="00B23D56">
            <w:pPr>
              <w:pStyle w:val="Csakszveg"/>
              <w:numPr>
                <w:ilvl w:val="0"/>
                <w:numId w:val="9"/>
              </w:numPr>
              <w:rPr>
                <w:rFonts w:ascii="Times New Roman" w:hAnsi="Times New Roman" w:cs="Times New Roman"/>
                <w:sz w:val="20"/>
                <w:szCs w:val="20"/>
              </w:rPr>
            </w:pPr>
            <w:r w:rsidRPr="0038298B">
              <w:rPr>
                <w:rFonts w:ascii="Times New Roman" w:hAnsi="Times New Roman" w:cs="Times New Roman"/>
                <w:sz w:val="20"/>
                <w:szCs w:val="20"/>
              </w:rPr>
              <w:t xml:space="preserve">Részletes lebontás, </w:t>
            </w:r>
            <w:proofErr w:type="gramStart"/>
            <w:r w:rsidRPr="0038298B">
              <w:rPr>
                <w:rFonts w:ascii="Times New Roman" w:hAnsi="Times New Roman" w:cs="Times New Roman"/>
                <w:sz w:val="20"/>
                <w:szCs w:val="20"/>
              </w:rPr>
              <w:t xml:space="preserve">tanmenet  </w:t>
            </w:r>
            <w:r>
              <w:rPr>
                <w:rFonts w:ascii="Times New Roman" w:hAnsi="Times New Roman" w:cs="Times New Roman"/>
                <w:sz w:val="20"/>
                <w:szCs w:val="20"/>
              </w:rPr>
              <w:t>(</w:t>
            </w:r>
            <w:proofErr w:type="gramEnd"/>
            <w:r>
              <w:rPr>
                <w:rFonts w:ascii="Times New Roman" w:hAnsi="Times New Roman" w:cs="Times New Roman"/>
                <w:sz w:val="20"/>
                <w:szCs w:val="20"/>
              </w:rPr>
              <w:t>Ez már különböző a két osztálynak.)</w:t>
            </w:r>
          </w:p>
          <w:p w:rsidR="00B23D56" w:rsidRDefault="00B23D56" w:rsidP="004163AA">
            <w:pPr>
              <w:rPr>
                <w:sz w:val="28"/>
                <w:szCs w:val="28"/>
              </w:rPr>
            </w:pPr>
          </w:p>
        </w:tc>
      </w:tr>
    </w:tbl>
    <w:p w:rsidR="00B23D56" w:rsidRDefault="00B23D56" w:rsidP="004163AA">
      <w:pPr>
        <w:ind w:left="360"/>
        <w:rPr>
          <w:sz w:val="28"/>
          <w:szCs w:val="28"/>
        </w:rPr>
      </w:pPr>
    </w:p>
    <w:p w:rsidR="00B23D56" w:rsidRDefault="00B23D56" w:rsidP="00B23D56">
      <w:pPr>
        <w:ind w:left="360"/>
        <w:rPr>
          <w:b/>
          <w:bCs/>
          <w:sz w:val="28"/>
          <w:szCs w:val="28"/>
        </w:rPr>
      </w:pPr>
      <w:r w:rsidRPr="00B23D56">
        <w:rPr>
          <w:b/>
          <w:bCs/>
          <w:sz w:val="28"/>
          <w:szCs w:val="28"/>
        </w:rPr>
        <w:lastRenderedPageBreak/>
        <w:t>A kísérlet eszközei</w:t>
      </w:r>
    </w:p>
    <w:p w:rsidR="00B23D56" w:rsidRPr="00DF42A4" w:rsidRDefault="00B23D56" w:rsidP="00DF42A4">
      <w:pPr>
        <w:pStyle w:val="Listaszerbekezds"/>
        <w:numPr>
          <w:ilvl w:val="0"/>
          <w:numId w:val="9"/>
        </w:numPr>
        <w:rPr>
          <w:sz w:val="28"/>
          <w:szCs w:val="28"/>
        </w:rPr>
      </w:pPr>
      <w:r w:rsidRPr="00DF42A4">
        <w:rPr>
          <w:sz w:val="28"/>
          <w:szCs w:val="28"/>
        </w:rPr>
        <w:t xml:space="preserve">Elő- és utótesztek (érdeklődés kérdőív - </w:t>
      </w:r>
      <w:proofErr w:type="spellStart"/>
      <w:r w:rsidRPr="00DF42A4">
        <w:rPr>
          <w:sz w:val="28"/>
          <w:szCs w:val="28"/>
        </w:rPr>
        <w:t>Herber</w:t>
      </w:r>
      <w:proofErr w:type="spellEnd"/>
      <w:r w:rsidRPr="00DF42A4">
        <w:rPr>
          <w:sz w:val="28"/>
          <w:szCs w:val="28"/>
        </w:rPr>
        <w:t xml:space="preserve">, projektív motivációs és kultúra-független </w:t>
      </w:r>
      <w:proofErr w:type="gramStart"/>
      <w:r w:rsidRPr="00DF42A4">
        <w:rPr>
          <w:sz w:val="28"/>
          <w:szCs w:val="28"/>
        </w:rPr>
        <w:t>intelligenciateszt  -</w:t>
      </w:r>
      <w:proofErr w:type="gramEnd"/>
      <w:r w:rsidRPr="00DF42A4">
        <w:rPr>
          <w:sz w:val="28"/>
          <w:szCs w:val="28"/>
        </w:rPr>
        <w:t xml:space="preserve"> standardizált) </w:t>
      </w:r>
    </w:p>
    <w:tbl>
      <w:tblPr>
        <w:tblStyle w:val="Rcsostblzat"/>
        <w:tblW w:w="0" w:type="auto"/>
        <w:tblInd w:w="360" w:type="dxa"/>
        <w:tblLook w:val="04A0" w:firstRow="1" w:lastRow="0" w:firstColumn="1" w:lastColumn="0" w:noHBand="0" w:noVBand="1"/>
      </w:tblPr>
      <w:tblGrid>
        <w:gridCol w:w="8010"/>
        <w:gridCol w:w="2312"/>
      </w:tblGrid>
      <w:tr w:rsidR="00BB5474" w:rsidTr="001463DC">
        <w:tc>
          <w:tcPr>
            <w:tcW w:w="10322" w:type="dxa"/>
            <w:gridSpan w:val="2"/>
          </w:tcPr>
          <w:p w:rsidR="00BB5474" w:rsidRPr="00BB5474" w:rsidRDefault="00BB5474" w:rsidP="00BB5474">
            <w:pPr>
              <w:jc w:val="center"/>
              <w:rPr>
                <w:sz w:val="20"/>
                <w:szCs w:val="20"/>
              </w:rPr>
            </w:pPr>
            <w:r>
              <w:rPr>
                <w:noProof/>
                <w:sz w:val="28"/>
                <w:szCs w:val="28"/>
                <w:lang w:eastAsia="hu-HU"/>
              </w:rPr>
              <w:drawing>
                <wp:inline distT="0" distB="0" distL="0" distR="0">
                  <wp:extent cx="5522177" cy="4953838"/>
                  <wp:effectExtent l="19050" t="0" r="2323" b="0"/>
                  <wp:docPr id="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525183" cy="4956535"/>
                          </a:xfrm>
                          <a:prstGeom prst="rect">
                            <a:avLst/>
                          </a:prstGeom>
                          <a:noFill/>
                          <a:ln w="9525">
                            <a:noFill/>
                            <a:miter lim="800000"/>
                            <a:headEnd/>
                            <a:tailEnd/>
                          </a:ln>
                        </pic:spPr>
                      </pic:pic>
                    </a:graphicData>
                  </a:graphic>
                </wp:inline>
              </w:drawing>
            </w:r>
          </w:p>
        </w:tc>
      </w:tr>
      <w:tr w:rsidR="00B23D56" w:rsidTr="00BB5474">
        <w:tc>
          <w:tcPr>
            <w:tcW w:w="8010" w:type="dxa"/>
          </w:tcPr>
          <w:p w:rsidR="00B23D56" w:rsidRDefault="00B23D56" w:rsidP="00B23D56">
            <w:pPr>
              <w:rPr>
                <w:sz w:val="28"/>
                <w:szCs w:val="28"/>
              </w:rPr>
            </w:pPr>
            <w:r>
              <w:rPr>
                <w:noProof/>
                <w:sz w:val="28"/>
                <w:szCs w:val="28"/>
                <w:lang w:eastAsia="hu-HU"/>
              </w:rPr>
              <w:drawing>
                <wp:inline distT="0" distB="0" distL="0" distR="0">
                  <wp:extent cx="4181161" cy="2465010"/>
                  <wp:effectExtent l="19050" t="0" r="0" b="0"/>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80360" cy="2464538"/>
                          </a:xfrm>
                          <a:prstGeom prst="rect">
                            <a:avLst/>
                          </a:prstGeom>
                          <a:solidFill>
                            <a:schemeClr val="accent2"/>
                          </a:solidFill>
                          <a:ln w="9525">
                            <a:noFill/>
                            <a:miter lim="800000"/>
                            <a:headEnd/>
                            <a:tailEnd/>
                          </a:ln>
                        </pic:spPr>
                      </pic:pic>
                    </a:graphicData>
                  </a:graphic>
                </wp:inline>
              </w:drawing>
            </w:r>
          </w:p>
        </w:tc>
        <w:tc>
          <w:tcPr>
            <w:tcW w:w="2312" w:type="dxa"/>
            <w:vAlign w:val="bottom"/>
          </w:tcPr>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p>
          <w:p w:rsidR="00B23D56" w:rsidRPr="00BB5474" w:rsidRDefault="00B23D56" w:rsidP="00BB5474">
            <w:pPr>
              <w:jc w:val="center"/>
              <w:rPr>
                <w:sz w:val="20"/>
                <w:szCs w:val="20"/>
              </w:rPr>
            </w:pPr>
            <w:r w:rsidRPr="00BB5474">
              <w:rPr>
                <w:sz w:val="20"/>
                <w:szCs w:val="20"/>
              </w:rPr>
              <w:t>Projektív teszt a teljesítménymotivációhoz</w:t>
            </w:r>
          </w:p>
        </w:tc>
      </w:tr>
      <w:tr w:rsidR="00B23D56" w:rsidTr="00BB5474">
        <w:tc>
          <w:tcPr>
            <w:tcW w:w="8010" w:type="dxa"/>
          </w:tcPr>
          <w:p w:rsidR="00B23D56" w:rsidRDefault="00B23D56" w:rsidP="00B23D56">
            <w:pPr>
              <w:rPr>
                <w:sz w:val="28"/>
                <w:szCs w:val="28"/>
              </w:rPr>
            </w:pPr>
            <w:r>
              <w:rPr>
                <w:noProof/>
                <w:sz w:val="28"/>
                <w:szCs w:val="28"/>
                <w:lang w:eastAsia="hu-HU"/>
              </w:rPr>
              <w:lastRenderedPageBreak/>
              <w:drawing>
                <wp:inline distT="0" distB="0" distL="0" distR="0">
                  <wp:extent cx="4919786" cy="3617407"/>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20075" cy="3617620"/>
                          </a:xfrm>
                          <a:prstGeom prst="rect">
                            <a:avLst/>
                          </a:prstGeom>
                          <a:noFill/>
                          <a:ln w="9525">
                            <a:noFill/>
                            <a:miter lim="800000"/>
                            <a:headEnd/>
                            <a:tailEnd/>
                          </a:ln>
                        </pic:spPr>
                      </pic:pic>
                    </a:graphicData>
                  </a:graphic>
                </wp:inline>
              </w:drawing>
            </w:r>
          </w:p>
        </w:tc>
        <w:tc>
          <w:tcPr>
            <w:tcW w:w="2312" w:type="dxa"/>
            <w:vAlign w:val="bottom"/>
          </w:tcPr>
          <w:p w:rsidR="00B23D56" w:rsidRPr="00BB5474" w:rsidRDefault="00BB5474" w:rsidP="00BB5474">
            <w:pPr>
              <w:jc w:val="center"/>
              <w:rPr>
                <w:sz w:val="20"/>
                <w:szCs w:val="20"/>
              </w:rPr>
            </w:pPr>
            <w:r w:rsidRPr="00BB5474">
              <w:rPr>
                <w:sz w:val="20"/>
                <w:szCs w:val="20"/>
              </w:rPr>
              <w:t xml:space="preserve">Kiértékelést segítő </w:t>
            </w:r>
            <w:r>
              <w:rPr>
                <w:sz w:val="20"/>
                <w:szCs w:val="20"/>
              </w:rPr>
              <w:t xml:space="preserve">változat </w:t>
            </w:r>
            <w:r w:rsidRPr="00BB5474">
              <w:rPr>
                <w:sz w:val="20"/>
                <w:szCs w:val="20"/>
              </w:rPr>
              <w:t>kötött válaszok</w:t>
            </w:r>
            <w:r>
              <w:rPr>
                <w:sz w:val="20"/>
                <w:szCs w:val="20"/>
              </w:rPr>
              <w:t>kal</w:t>
            </w:r>
          </w:p>
        </w:tc>
      </w:tr>
      <w:tr w:rsidR="00BB5474" w:rsidRPr="00BB5474" w:rsidTr="002319C0">
        <w:tc>
          <w:tcPr>
            <w:tcW w:w="10322" w:type="dxa"/>
            <w:gridSpan w:val="2"/>
          </w:tcPr>
          <w:p w:rsidR="00BB5474" w:rsidRDefault="00BB5474" w:rsidP="002319C0">
            <w:pPr>
              <w:jc w:val="center"/>
              <w:rPr>
                <w:sz w:val="20"/>
                <w:szCs w:val="20"/>
              </w:rPr>
            </w:pPr>
            <w:r w:rsidRPr="00BB5474">
              <w:rPr>
                <w:noProof/>
                <w:sz w:val="20"/>
                <w:szCs w:val="20"/>
                <w:lang w:eastAsia="hu-HU"/>
              </w:rPr>
              <w:drawing>
                <wp:inline distT="0" distB="0" distL="0" distR="0">
                  <wp:extent cx="5015174" cy="3358495"/>
                  <wp:effectExtent l="19050" t="0" r="0" b="0"/>
                  <wp:docPr id="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13478" cy="3357359"/>
                          </a:xfrm>
                          <a:prstGeom prst="rect">
                            <a:avLst/>
                          </a:prstGeom>
                          <a:noFill/>
                          <a:ln w="9525">
                            <a:noFill/>
                            <a:miter lim="800000"/>
                            <a:headEnd/>
                            <a:tailEnd/>
                          </a:ln>
                        </pic:spPr>
                      </pic:pic>
                    </a:graphicData>
                  </a:graphic>
                </wp:inline>
              </w:drawing>
            </w:r>
          </w:p>
          <w:p w:rsidR="00DF42A4" w:rsidRPr="00BB5474" w:rsidRDefault="00DF42A4" w:rsidP="00DF42A4">
            <w:pPr>
              <w:ind w:left="360"/>
              <w:jc w:val="right"/>
              <w:rPr>
                <w:sz w:val="20"/>
                <w:szCs w:val="20"/>
              </w:rPr>
            </w:pPr>
            <w:r w:rsidRPr="00BB5474">
              <w:rPr>
                <w:sz w:val="20"/>
                <w:szCs w:val="20"/>
              </w:rPr>
              <w:t>Intelligenciateszt</w:t>
            </w:r>
          </w:p>
        </w:tc>
      </w:tr>
    </w:tbl>
    <w:p w:rsidR="00DF42A4" w:rsidRDefault="00DF42A4" w:rsidP="00DF42A4">
      <w:pPr>
        <w:rPr>
          <w:sz w:val="28"/>
          <w:szCs w:val="28"/>
        </w:rPr>
      </w:pPr>
    </w:p>
    <w:p w:rsidR="00DF42A4" w:rsidRPr="00DF42A4" w:rsidRDefault="00B23D56" w:rsidP="00DF42A4">
      <w:pPr>
        <w:ind w:left="360"/>
        <w:rPr>
          <w:sz w:val="28"/>
          <w:szCs w:val="28"/>
        </w:rPr>
      </w:pPr>
      <w:r w:rsidRPr="00DF42A4">
        <w:rPr>
          <w:sz w:val="28"/>
          <w:szCs w:val="28"/>
        </w:rPr>
        <w:t xml:space="preserve">Az írásos </w:t>
      </w:r>
      <w:r w:rsidRPr="00DF42A4">
        <w:rPr>
          <w:b/>
          <w:sz w:val="28"/>
          <w:szCs w:val="28"/>
        </w:rPr>
        <w:t>feljegyzések</w:t>
      </w:r>
      <w:r w:rsidRPr="00DF42A4">
        <w:rPr>
          <w:sz w:val="28"/>
          <w:szCs w:val="28"/>
        </w:rPr>
        <w:t xml:space="preserve">en kívül </w:t>
      </w:r>
      <w:r w:rsidRPr="00DF42A4">
        <w:rPr>
          <w:b/>
          <w:sz w:val="28"/>
          <w:szCs w:val="28"/>
        </w:rPr>
        <w:t>videofelvételek</w:t>
      </w:r>
      <w:r w:rsidRPr="00DF42A4">
        <w:rPr>
          <w:sz w:val="28"/>
          <w:szCs w:val="28"/>
        </w:rPr>
        <w:t xml:space="preserve"> is készültek. </w:t>
      </w:r>
      <w:r w:rsidR="00DF42A4" w:rsidRPr="00DF42A4">
        <w:rPr>
          <w:sz w:val="28"/>
          <w:szCs w:val="28"/>
        </w:rPr>
        <w:t xml:space="preserve">A videofelvételek a kísérlet közben is fontos ellenőrzési lehetőséget nyújtottak a tanár didaktikai módszerének elemzésére, annak eldöntésére, hogy mennyiben tanította másként a kísérleti osztályt, mint a kontrollosztályt. </w:t>
      </w:r>
    </w:p>
    <w:p w:rsidR="00DF42A4" w:rsidRPr="00B23D56" w:rsidRDefault="00B23D56" w:rsidP="00DF42A4">
      <w:pPr>
        <w:ind w:left="360"/>
        <w:rPr>
          <w:sz w:val="28"/>
          <w:szCs w:val="28"/>
        </w:rPr>
      </w:pPr>
      <w:proofErr w:type="gramStart"/>
      <w:r w:rsidRPr="00DF42A4">
        <w:rPr>
          <w:sz w:val="28"/>
          <w:szCs w:val="28"/>
        </w:rPr>
        <w:t>A  (</w:t>
      </w:r>
      <w:proofErr w:type="gramEnd"/>
      <w:r w:rsidRPr="00DF42A4">
        <w:rPr>
          <w:sz w:val="28"/>
          <w:szCs w:val="28"/>
        </w:rPr>
        <w:t>saját</w:t>
      </w:r>
      <w:r w:rsidR="00DF42A4">
        <w:rPr>
          <w:sz w:val="28"/>
          <w:szCs w:val="28"/>
        </w:rPr>
        <w:t xml:space="preserve"> fejlesztésű</w:t>
      </w:r>
      <w:r w:rsidRPr="00DF42A4">
        <w:rPr>
          <w:sz w:val="28"/>
          <w:szCs w:val="28"/>
        </w:rPr>
        <w:t xml:space="preserve">) </w:t>
      </w:r>
      <w:r w:rsidRPr="00DF42A4">
        <w:rPr>
          <w:b/>
          <w:sz w:val="28"/>
          <w:szCs w:val="28"/>
        </w:rPr>
        <w:t>feladatlapok</w:t>
      </w:r>
      <w:r w:rsidRPr="00DF42A4">
        <w:rPr>
          <w:sz w:val="28"/>
          <w:szCs w:val="28"/>
        </w:rPr>
        <w:t xml:space="preserve"> az egyéni foglalkoztatást és a differenciálást szolgálták. A gyerekek által kitöltött feladatlapok azonban a dokumentáció lényeges részévé is </w:t>
      </w:r>
      <w:r w:rsidRPr="00DF42A4">
        <w:rPr>
          <w:sz w:val="28"/>
          <w:szCs w:val="28"/>
        </w:rPr>
        <w:lastRenderedPageBreak/>
        <w:t xml:space="preserve">váltak, a kísérlet lezárta után is lehetővé teszik az órai történések rekonstruálását. </w:t>
      </w:r>
      <w:r w:rsidR="00DF42A4" w:rsidRPr="00B23D56">
        <w:rPr>
          <w:sz w:val="28"/>
          <w:szCs w:val="28"/>
        </w:rPr>
        <w:t xml:space="preserve">Mindezek hozzájárultak a teljesítmény, motivációs és intelligenciatesztek mutatta különbségek magyarázatához. </w:t>
      </w:r>
    </w:p>
    <w:p w:rsidR="00B23D56" w:rsidRPr="00DF42A4" w:rsidRDefault="00DF42A4" w:rsidP="00DF42A4">
      <w:pPr>
        <w:jc w:val="center"/>
        <w:rPr>
          <w:sz w:val="28"/>
          <w:szCs w:val="28"/>
        </w:rPr>
      </w:pPr>
      <w:r>
        <w:rPr>
          <w:noProof/>
          <w:sz w:val="28"/>
          <w:szCs w:val="28"/>
          <w:lang w:eastAsia="hu-HU"/>
        </w:rPr>
        <w:drawing>
          <wp:inline distT="0" distB="0" distL="0" distR="0">
            <wp:extent cx="5971720" cy="4923693"/>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75223" cy="4926581"/>
                    </a:xfrm>
                    <a:prstGeom prst="rect">
                      <a:avLst/>
                    </a:prstGeom>
                    <a:noFill/>
                    <a:ln w="9525">
                      <a:noFill/>
                      <a:miter lim="800000"/>
                      <a:headEnd/>
                      <a:tailEnd/>
                    </a:ln>
                  </pic:spPr>
                </pic:pic>
              </a:graphicData>
            </a:graphic>
          </wp:inline>
        </w:drawing>
      </w:r>
    </w:p>
    <w:p w:rsidR="00B23D56" w:rsidRDefault="00DF42A4" w:rsidP="00DF42A4">
      <w:pPr>
        <w:ind w:left="360"/>
        <w:jc w:val="right"/>
        <w:rPr>
          <w:bCs/>
          <w:sz w:val="20"/>
          <w:szCs w:val="20"/>
        </w:rPr>
      </w:pPr>
      <w:r w:rsidRPr="00DF42A4">
        <w:rPr>
          <w:bCs/>
          <w:sz w:val="20"/>
          <w:szCs w:val="20"/>
        </w:rPr>
        <w:t xml:space="preserve">Részlet egy feladatlapból </w:t>
      </w:r>
    </w:p>
    <w:p w:rsidR="004679F7" w:rsidRDefault="004679F7" w:rsidP="004679F7">
      <w:pPr>
        <w:ind w:left="360"/>
        <w:rPr>
          <w:b/>
          <w:bCs/>
          <w:sz w:val="28"/>
          <w:szCs w:val="28"/>
        </w:rPr>
      </w:pPr>
      <w:r w:rsidRPr="004679F7">
        <w:rPr>
          <w:b/>
          <w:bCs/>
          <w:sz w:val="28"/>
          <w:szCs w:val="28"/>
        </w:rPr>
        <w:t>Analógia felismerése, magyarázata és képzése</w:t>
      </w:r>
      <w:r>
        <w:rPr>
          <w:b/>
          <w:bCs/>
          <w:sz w:val="28"/>
          <w:szCs w:val="28"/>
        </w:rPr>
        <w:t xml:space="preserve"> - egy kommentált feladatlap</w:t>
      </w:r>
    </w:p>
    <w:p w:rsidR="004679F7" w:rsidRPr="004679F7" w:rsidRDefault="004679F7" w:rsidP="004679F7">
      <w:pPr>
        <w:ind w:left="360"/>
        <w:rPr>
          <w:b/>
          <w:bCs/>
          <w:sz w:val="28"/>
          <w:szCs w:val="28"/>
        </w:rPr>
      </w:pPr>
      <w:r w:rsidRPr="004679F7">
        <w:rPr>
          <w:sz w:val="28"/>
          <w:szCs w:val="28"/>
        </w:rPr>
        <w:t>A feladatlapok A4 formátumúak a jobb olvashatóság miatt, és hogy elegendő hely legyen a gyerekek viszonylag nagybetűs válaszainak, szöveges vagy rajzos magyarázatainak.</w:t>
      </w:r>
      <w:r>
        <w:rPr>
          <w:sz w:val="28"/>
          <w:szCs w:val="28"/>
        </w:rPr>
        <w:t xml:space="preserve"> </w:t>
      </w:r>
      <w:r w:rsidRPr="004679F7">
        <w:rPr>
          <w:sz w:val="28"/>
          <w:szCs w:val="28"/>
        </w:rPr>
        <w:t>A kiosztás, kitöltés, beszedés 15-20 percbe telt, hetente kaptak egy-egy ilyen jellegű feladatlapot. Tudták, hogy nem osztályzatot, hanem csak pontszámot kapnak rá.</w:t>
      </w:r>
      <w:r>
        <w:rPr>
          <w:sz w:val="28"/>
          <w:szCs w:val="28"/>
        </w:rPr>
        <w:t xml:space="preserve"> </w:t>
      </w:r>
      <w:r>
        <w:rPr>
          <w:sz w:val="28"/>
          <w:szCs w:val="28"/>
        </w:rPr>
        <w:br/>
      </w:r>
      <w:r w:rsidRPr="004679F7">
        <w:rPr>
          <w:sz w:val="28"/>
          <w:szCs w:val="28"/>
        </w:rPr>
        <w:t xml:space="preserve">A </w:t>
      </w:r>
      <w:r>
        <w:rPr>
          <w:sz w:val="28"/>
          <w:szCs w:val="28"/>
        </w:rPr>
        <w:t>j</w:t>
      </w:r>
      <w:r w:rsidRPr="004679F7">
        <w:rPr>
          <w:sz w:val="28"/>
          <w:szCs w:val="28"/>
        </w:rPr>
        <w:t>avításkor, megbeszéléskor nemcsak a saját, hanem a társuk megoldását is meg kellett "védeniük".</w:t>
      </w:r>
    </w:p>
    <w:p w:rsidR="00DF42A4" w:rsidRDefault="00DF42A4" w:rsidP="00DF42A4">
      <w:pPr>
        <w:ind w:left="360"/>
        <w:jc w:val="center"/>
        <w:rPr>
          <w:bCs/>
          <w:sz w:val="20"/>
          <w:szCs w:val="20"/>
        </w:rPr>
      </w:pPr>
      <w:r w:rsidRPr="00DF42A4">
        <w:rPr>
          <w:bCs/>
          <w:noProof/>
          <w:sz w:val="20"/>
          <w:szCs w:val="20"/>
          <w:lang w:eastAsia="hu-HU"/>
        </w:rPr>
        <w:lastRenderedPageBreak/>
        <w:drawing>
          <wp:inline distT="0" distB="0" distL="0" distR="0">
            <wp:extent cx="6360607" cy="8199455"/>
            <wp:effectExtent l="19050" t="0" r="2093" b="0"/>
            <wp:docPr id="8" name="Kép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srcRect/>
                    <a:stretch>
                      <a:fillRect/>
                    </a:stretch>
                  </pic:blipFill>
                  <pic:spPr bwMode="auto">
                    <a:xfrm>
                      <a:off x="0" y="0"/>
                      <a:ext cx="6359050" cy="8197448"/>
                    </a:xfrm>
                    <a:prstGeom prst="rect">
                      <a:avLst/>
                    </a:prstGeom>
                    <a:noFill/>
                    <a:ln w="9525">
                      <a:noFill/>
                      <a:miter lim="800000"/>
                      <a:headEnd/>
                      <a:tailEnd/>
                    </a:ln>
                  </pic:spPr>
                </pic:pic>
              </a:graphicData>
            </a:graphic>
          </wp:inline>
        </w:drawing>
      </w:r>
    </w:p>
    <w:p w:rsidR="004679F7" w:rsidRPr="004679F7" w:rsidRDefault="004679F7" w:rsidP="004679F7">
      <w:pPr>
        <w:spacing w:after="0"/>
        <w:ind w:left="357"/>
        <w:rPr>
          <w:bCs/>
          <w:sz w:val="28"/>
          <w:szCs w:val="28"/>
        </w:rPr>
      </w:pPr>
      <w:r w:rsidRPr="004679F7">
        <w:rPr>
          <w:bCs/>
          <w:sz w:val="28"/>
          <w:szCs w:val="28"/>
        </w:rPr>
        <w:t xml:space="preserve">Az elemzés megkönnyítése miatt </w:t>
      </w:r>
      <w:r w:rsidRPr="004679F7">
        <w:rPr>
          <w:b/>
          <w:bCs/>
          <w:sz w:val="28"/>
          <w:szCs w:val="28"/>
        </w:rPr>
        <w:t>most</w:t>
      </w:r>
      <w:r w:rsidRPr="004679F7">
        <w:rPr>
          <w:bCs/>
          <w:sz w:val="28"/>
          <w:szCs w:val="28"/>
        </w:rPr>
        <w:t xml:space="preserve"> számoztuk a sorokat. A megjegyzések a feladatlap számozott soraira vonatkoznak. A feladatlapok szerkezete, külső megjelenése </w:t>
      </w:r>
      <w:r w:rsidRPr="004679F7">
        <w:rPr>
          <w:bCs/>
          <w:sz w:val="28"/>
          <w:szCs w:val="28"/>
        </w:rPr>
        <w:lastRenderedPageBreak/>
        <w:t>mindig egyforma volt.</w:t>
      </w:r>
      <w:r>
        <w:rPr>
          <w:bCs/>
          <w:sz w:val="28"/>
          <w:szCs w:val="28"/>
        </w:rPr>
        <w:t xml:space="preserve"> </w:t>
      </w:r>
      <w:r w:rsidRPr="004679F7">
        <w:rPr>
          <w:bCs/>
          <w:sz w:val="28"/>
          <w:szCs w:val="28"/>
        </w:rPr>
        <w:t xml:space="preserve">Ezzel is segíteni akartuk a környezet, a felületi ismérvek stabilizálását. </w:t>
      </w:r>
    </w:p>
    <w:p w:rsidR="004679F7" w:rsidRPr="004679F7" w:rsidRDefault="004679F7" w:rsidP="004679F7">
      <w:pPr>
        <w:spacing w:after="0"/>
        <w:ind w:left="357"/>
        <w:rPr>
          <w:bCs/>
          <w:sz w:val="28"/>
          <w:szCs w:val="28"/>
        </w:rPr>
      </w:pPr>
      <w:r w:rsidRPr="004679F7">
        <w:rPr>
          <w:bCs/>
          <w:i/>
          <w:sz w:val="28"/>
          <w:szCs w:val="28"/>
        </w:rPr>
        <w:t>Változatlan rovatok:</w:t>
      </w:r>
      <w:r w:rsidRPr="004679F7">
        <w:rPr>
          <w:bCs/>
          <w:sz w:val="28"/>
          <w:szCs w:val="28"/>
        </w:rPr>
        <w:t xml:space="preserve"> </w:t>
      </w:r>
    </w:p>
    <w:p w:rsidR="004679F7" w:rsidRPr="004679F7" w:rsidRDefault="004679F7" w:rsidP="004679F7">
      <w:pPr>
        <w:spacing w:after="0"/>
        <w:ind w:left="357" w:firstLine="919"/>
        <w:rPr>
          <w:bCs/>
          <w:sz w:val="28"/>
          <w:szCs w:val="28"/>
        </w:rPr>
      </w:pPr>
      <w:r w:rsidRPr="004679F7">
        <w:rPr>
          <w:b/>
          <w:bCs/>
          <w:sz w:val="28"/>
          <w:szCs w:val="28"/>
        </w:rPr>
        <w:t xml:space="preserve">2 </w:t>
      </w:r>
      <w:r w:rsidRPr="004679F7">
        <w:rPr>
          <w:bCs/>
          <w:sz w:val="28"/>
          <w:szCs w:val="28"/>
        </w:rPr>
        <w:t xml:space="preserve">(főcím), </w:t>
      </w:r>
    </w:p>
    <w:p w:rsidR="004679F7" w:rsidRPr="004679F7" w:rsidRDefault="004679F7" w:rsidP="004679F7">
      <w:pPr>
        <w:spacing w:after="0"/>
        <w:ind w:left="357" w:firstLine="919"/>
        <w:rPr>
          <w:bCs/>
          <w:sz w:val="28"/>
          <w:szCs w:val="28"/>
        </w:rPr>
      </w:pPr>
      <w:r w:rsidRPr="004679F7">
        <w:rPr>
          <w:b/>
          <w:bCs/>
          <w:sz w:val="28"/>
          <w:szCs w:val="28"/>
        </w:rPr>
        <w:t xml:space="preserve">4 </w:t>
      </w:r>
      <w:r w:rsidRPr="004679F7">
        <w:rPr>
          <w:bCs/>
          <w:sz w:val="28"/>
          <w:szCs w:val="28"/>
        </w:rPr>
        <w:t>(pletyka),</w:t>
      </w:r>
      <w:r w:rsidRPr="004679F7">
        <w:rPr>
          <w:b/>
          <w:bCs/>
          <w:sz w:val="28"/>
          <w:szCs w:val="28"/>
        </w:rPr>
        <w:t xml:space="preserve"> </w:t>
      </w:r>
    </w:p>
    <w:p w:rsidR="004679F7" w:rsidRPr="004679F7" w:rsidRDefault="004679F7" w:rsidP="004679F7">
      <w:pPr>
        <w:spacing w:after="0"/>
        <w:ind w:left="357" w:firstLine="919"/>
        <w:rPr>
          <w:bCs/>
          <w:sz w:val="28"/>
          <w:szCs w:val="28"/>
        </w:rPr>
      </w:pPr>
      <w:r w:rsidRPr="004679F7">
        <w:rPr>
          <w:b/>
          <w:bCs/>
          <w:sz w:val="28"/>
          <w:szCs w:val="28"/>
        </w:rPr>
        <w:t xml:space="preserve">8 </w:t>
      </w:r>
      <w:r w:rsidRPr="004679F7">
        <w:rPr>
          <w:bCs/>
          <w:sz w:val="28"/>
          <w:szCs w:val="28"/>
        </w:rPr>
        <w:t xml:space="preserve">(kakukktojás keresés), </w:t>
      </w:r>
    </w:p>
    <w:p w:rsidR="004679F7" w:rsidRPr="004679F7" w:rsidRDefault="004679F7" w:rsidP="004679F7">
      <w:pPr>
        <w:spacing w:after="0"/>
        <w:ind w:left="357" w:firstLine="919"/>
        <w:rPr>
          <w:bCs/>
          <w:sz w:val="28"/>
          <w:szCs w:val="28"/>
        </w:rPr>
      </w:pPr>
      <w:r w:rsidRPr="004679F7">
        <w:rPr>
          <w:b/>
          <w:bCs/>
          <w:sz w:val="28"/>
          <w:szCs w:val="28"/>
        </w:rPr>
        <w:t xml:space="preserve">15 </w:t>
      </w:r>
      <w:r w:rsidRPr="004679F7">
        <w:rPr>
          <w:bCs/>
          <w:sz w:val="28"/>
          <w:szCs w:val="28"/>
        </w:rPr>
        <w:t xml:space="preserve">(szabálykeresés), </w:t>
      </w:r>
    </w:p>
    <w:p w:rsidR="004679F7" w:rsidRPr="004679F7" w:rsidRDefault="004679F7" w:rsidP="004679F7">
      <w:pPr>
        <w:spacing w:after="0"/>
        <w:ind w:left="357" w:firstLine="919"/>
        <w:rPr>
          <w:bCs/>
          <w:sz w:val="28"/>
          <w:szCs w:val="28"/>
        </w:rPr>
      </w:pPr>
      <w:r w:rsidRPr="004679F7">
        <w:rPr>
          <w:b/>
          <w:bCs/>
          <w:sz w:val="28"/>
          <w:szCs w:val="28"/>
        </w:rPr>
        <w:t xml:space="preserve">22 </w:t>
      </w:r>
      <w:r w:rsidRPr="004679F7">
        <w:rPr>
          <w:bCs/>
          <w:sz w:val="28"/>
          <w:szCs w:val="28"/>
        </w:rPr>
        <w:t xml:space="preserve">(gondolkodtató feladat) </w:t>
      </w:r>
    </w:p>
    <w:p w:rsidR="004679F7" w:rsidRPr="004679F7" w:rsidRDefault="004679F7" w:rsidP="004679F7">
      <w:pPr>
        <w:spacing w:after="0"/>
        <w:ind w:left="357"/>
        <w:rPr>
          <w:bCs/>
          <w:i/>
          <w:sz w:val="28"/>
          <w:szCs w:val="28"/>
        </w:rPr>
      </w:pPr>
      <w:r w:rsidRPr="004679F7">
        <w:rPr>
          <w:bCs/>
          <w:i/>
          <w:sz w:val="28"/>
          <w:szCs w:val="28"/>
        </w:rPr>
        <w:t xml:space="preserve">Lényegében változatlan, aktuális tartalommal. </w:t>
      </w:r>
    </w:p>
    <w:p w:rsidR="004679F7" w:rsidRPr="004679F7" w:rsidRDefault="004679F7" w:rsidP="004679F7">
      <w:pPr>
        <w:spacing w:after="0"/>
        <w:ind w:left="357" w:firstLine="919"/>
        <w:rPr>
          <w:bCs/>
          <w:sz w:val="28"/>
          <w:szCs w:val="28"/>
        </w:rPr>
      </w:pPr>
      <w:r w:rsidRPr="004679F7">
        <w:rPr>
          <w:b/>
          <w:bCs/>
          <w:sz w:val="28"/>
          <w:szCs w:val="28"/>
        </w:rPr>
        <w:t xml:space="preserve">1 </w:t>
      </w:r>
      <w:r w:rsidRPr="004679F7">
        <w:rPr>
          <w:bCs/>
          <w:sz w:val="28"/>
          <w:szCs w:val="28"/>
        </w:rPr>
        <w:t xml:space="preserve">(könyvecske), </w:t>
      </w:r>
    </w:p>
    <w:p w:rsidR="004679F7" w:rsidRDefault="004679F7" w:rsidP="004679F7">
      <w:pPr>
        <w:spacing w:after="0"/>
        <w:ind w:left="357" w:firstLine="919"/>
        <w:rPr>
          <w:bCs/>
          <w:sz w:val="28"/>
          <w:szCs w:val="28"/>
        </w:rPr>
      </w:pPr>
      <w:r w:rsidRPr="004679F7">
        <w:rPr>
          <w:b/>
          <w:bCs/>
          <w:sz w:val="28"/>
          <w:szCs w:val="28"/>
        </w:rPr>
        <w:t xml:space="preserve">3 </w:t>
      </w:r>
      <w:r w:rsidRPr="004679F7">
        <w:rPr>
          <w:bCs/>
          <w:sz w:val="28"/>
          <w:szCs w:val="28"/>
        </w:rPr>
        <w:t>(a feladatlap témája)</w:t>
      </w:r>
    </w:p>
    <w:p w:rsidR="004679F7" w:rsidRDefault="004679F7" w:rsidP="004679F7">
      <w:pPr>
        <w:spacing w:after="0"/>
        <w:ind w:left="357" w:firstLine="919"/>
        <w:rPr>
          <w:bCs/>
          <w:sz w:val="28"/>
          <w:szCs w:val="28"/>
        </w:rPr>
      </w:pPr>
    </w:p>
    <w:p w:rsidR="004679F7" w:rsidRPr="004679F7" w:rsidRDefault="004679F7" w:rsidP="004679F7">
      <w:pPr>
        <w:spacing w:after="0"/>
        <w:ind w:left="357" w:firstLine="69"/>
        <w:rPr>
          <w:bCs/>
          <w:sz w:val="28"/>
          <w:szCs w:val="28"/>
        </w:rPr>
      </w:pPr>
      <w:r w:rsidRPr="004679F7">
        <w:rPr>
          <w:b/>
          <w:bCs/>
          <w:sz w:val="28"/>
          <w:szCs w:val="28"/>
        </w:rPr>
        <w:t xml:space="preserve">1 </w:t>
      </w:r>
      <w:r w:rsidRPr="004679F7">
        <w:rPr>
          <w:bCs/>
          <w:sz w:val="28"/>
          <w:szCs w:val="28"/>
        </w:rPr>
        <w:t xml:space="preserve">A könyvecske az írásos információ szimbóluma </w:t>
      </w:r>
      <w:r w:rsidRPr="004679F7">
        <w:rPr>
          <w:bCs/>
          <w:sz w:val="28"/>
          <w:szCs w:val="28"/>
        </w:rPr>
        <w:br/>
        <w:t>A matematikai tartalom mellett az olvasást, az írásos információt megértését és az új ismeretet alkalmazását is kell tanulnunk. Örömmel fogadták. Az egyik lapján a feladatlap sorszáma szerepelt, a másik lapján a gyerek saját sorszáma. Egy hét után mindenki tudta az osztálytársai sorszámát és segítettek kiosztani.</w:t>
      </w:r>
    </w:p>
    <w:p w:rsidR="00CB30CF" w:rsidRPr="00CB30CF" w:rsidRDefault="00CB30CF" w:rsidP="00CB30CF">
      <w:pPr>
        <w:spacing w:after="0"/>
        <w:ind w:left="357" w:firstLine="69"/>
        <w:rPr>
          <w:bCs/>
          <w:sz w:val="28"/>
          <w:szCs w:val="28"/>
        </w:rPr>
      </w:pPr>
      <w:r w:rsidRPr="00CB30CF">
        <w:rPr>
          <w:b/>
          <w:bCs/>
          <w:sz w:val="28"/>
          <w:szCs w:val="28"/>
        </w:rPr>
        <w:t xml:space="preserve">5 </w:t>
      </w:r>
      <w:r w:rsidRPr="00CB30CF">
        <w:rPr>
          <w:bCs/>
          <w:sz w:val="28"/>
          <w:szCs w:val="28"/>
        </w:rPr>
        <w:t>Az „információ“ a zenét tanulók számára nem új, most ők az óra szakértői.</w:t>
      </w:r>
    </w:p>
    <w:p w:rsidR="00CB30CF" w:rsidRPr="00CB30CF" w:rsidRDefault="00CB30CF" w:rsidP="00CB30CF">
      <w:pPr>
        <w:spacing w:after="0"/>
        <w:ind w:left="357" w:firstLine="69"/>
        <w:rPr>
          <w:bCs/>
          <w:sz w:val="28"/>
          <w:szCs w:val="28"/>
        </w:rPr>
      </w:pPr>
      <w:r w:rsidRPr="00CB30CF">
        <w:rPr>
          <w:b/>
          <w:bCs/>
          <w:sz w:val="28"/>
          <w:szCs w:val="28"/>
        </w:rPr>
        <w:t xml:space="preserve">6 </w:t>
      </w:r>
      <w:r w:rsidRPr="00CB30CF">
        <w:rPr>
          <w:bCs/>
          <w:sz w:val="28"/>
          <w:szCs w:val="28"/>
        </w:rPr>
        <w:t>Visszajelzés, hogy megértették-e az információt.</w:t>
      </w:r>
    </w:p>
    <w:p w:rsidR="00CB30CF" w:rsidRPr="00CB30CF" w:rsidRDefault="00CB30CF" w:rsidP="00CB30CF">
      <w:pPr>
        <w:spacing w:after="0"/>
        <w:ind w:left="357" w:firstLine="69"/>
        <w:rPr>
          <w:bCs/>
          <w:sz w:val="28"/>
          <w:szCs w:val="28"/>
        </w:rPr>
      </w:pPr>
      <w:r w:rsidRPr="00CB30CF">
        <w:rPr>
          <w:b/>
          <w:bCs/>
          <w:sz w:val="28"/>
          <w:szCs w:val="28"/>
        </w:rPr>
        <w:t xml:space="preserve">7 </w:t>
      </w:r>
      <w:r w:rsidRPr="00CB30CF">
        <w:rPr>
          <w:bCs/>
          <w:sz w:val="28"/>
          <w:szCs w:val="28"/>
        </w:rPr>
        <w:t>A (frissen szerzett) zenei ismeretek alkalmazása.</w:t>
      </w:r>
    </w:p>
    <w:p w:rsidR="00CB30CF" w:rsidRPr="00CB30CF" w:rsidRDefault="00CB30CF" w:rsidP="00CB30CF">
      <w:pPr>
        <w:spacing w:after="0"/>
        <w:ind w:left="357" w:firstLine="69"/>
        <w:rPr>
          <w:bCs/>
          <w:sz w:val="28"/>
          <w:szCs w:val="28"/>
        </w:rPr>
      </w:pPr>
      <w:r w:rsidRPr="00CB30CF">
        <w:rPr>
          <w:b/>
          <w:bCs/>
          <w:sz w:val="28"/>
          <w:szCs w:val="28"/>
        </w:rPr>
        <w:t xml:space="preserve">9, 11, 13 </w:t>
      </w:r>
      <w:r w:rsidRPr="00CB30CF">
        <w:rPr>
          <w:bCs/>
          <w:sz w:val="28"/>
          <w:szCs w:val="28"/>
        </w:rPr>
        <w:t xml:space="preserve">Ezeknél a játékos feladatoknál matematikán kívüli és matematikai fogalmakban közös, eltérő, azonosító és kizáró tulajdonságokat keresni, a saját kijelentésük igazságtartalmát ellenőrizni. </w:t>
      </w:r>
    </w:p>
    <w:p w:rsidR="00CB30CF" w:rsidRPr="00CB30CF" w:rsidRDefault="00CB30CF" w:rsidP="00CB30CF">
      <w:pPr>
        <w:spacing w:after="0"/>
        <w:ind w:left="357" w:firstLine="69"/>
        <w:rPr>
          <w:bCs/>
          <w:sz w:val="28"/>
          <w:szCs w:val="28"/>
        </w:rPr>
      </w:pPr>
      <w:r w:rsidRPr="00CB30CF">
        <w:rPr>
          <w:b/>
          <w:bCs/>
          <w:sz w:val="28"/>
          <w:szCs w:val="28"/>
        </w:rPr>
        <w:t xml:space="preserve">11 </w:t>
      </w:r>
      <w:proofErr w:type="spellStart"/>
      <w:r w:rsidRPr="00CB30CF">
        <w:rPr>
          <w:bCs/>
          <w:sz w:val="28"/>
          <w:szCs w:val="28"/>
        </w:rPr>
        <w:t>-ben</w:t>
      </w:r>
      <w:proofErr w:type="spellEnd"/>
      <w:r w:rsidRPr="00CB30CF">
        <w:rPr>
          <w:bCs/>
          <w:sz w:val="28"/>
          <w:szCs w:val="28"/>
        </w:rPr>
        <w:t xml:space="preserve"> felet, illetve a felét adjuk az előtte álló számhoz.</w:t>
      </w:r>
    </w:p>
    <w:p w:rsidR="00CB30CF" w:rsidRPr="00CB30CF" w:rsidRDefault="00CB30CF" w:rsidP="00CB30CF">
      <w:pPr>
        <w:spacing w:after="0"/>
        <w:ind w:left="357" w:firstLine="69"/>
        <w:rPr>
          <w:bCs/>
          <w:sz w:val="28"/>
          <w:szCs w:val="28"/>
        </w:rPr>
      </w:pPr>
      <w:r w:rsidRPr="00CB30CF">
        <w:rPr>
          <w:b/>
          <w:bCs/>
          <w:sz w:val="28"/>
          <w:szCs w:val="28"/>
        </w:rPr>
        <w:t xml:space="preserve">10, 12, 14, 17, 28 </w:t>
      </w:r>
      <w:r w:rsidRPr="00CB30CF">
        <w:rPr>
          <w:bCs/>
          <w:sz w:val="28"/>
          <w:szCs w:val="28"/>
        </w:rPr>
        <w:t>Azt szolgálja, hogy ne csak találgassanak, hanem érvelni, indokolni is próbáljanak.</w:t>
      </w:r>
    </w:p>
    <w:p w:rsidR="00CB30CF" w:rsidRPr="00CB30CF" w:rsidRDefault="00CB30CF" w:rsidP="00CB30CF">
      <w:pPr>
        <w:spacing w:after="0"/>
        <w:ind w:left="357" w:firstLine="69"/>
        <w:rPr>
          <w:bCs/>
          <w:sz w:val="28"/>
          <w:szCs w:val="28"/>
        </w:rPr>
      </w:pPr>
      <w:r w:rsidRPr="00CB30CF">
        <w:rPr>
          <w:b/>
          <w:bCs/>
          <w:sz w:val="28"/>
          <w:szCs w:val="28"/>
        </w:rPr>
        <w:t xml:space="preserve">16, 18, 20 </w:t>
      </w:r>
      <w:r w:rsidRPr="00CB30CF">
        <w:rPr>
          <w:bCs/>
          <w:sz w:val="28"/>
          <w:szCs w:val="28"/>
        </w:rPr>
        <w:t xml:space="preserve">A tulajdonképpeni analógiaépítési feladatok. </w:t>
      </w:r>
      <w:r w:rsidRPr="00CB30CF">
        <w:rPr>
          <w:b/>
          <w:bCs/>
          <w:sz w:val="28"/>
          <w:szCs w:val="28"/>
        </w:rPr>
        <w:t xml:space="preserve">18 </w:t>
      </w:r>
      <w:r w:rsidRPr="00CB30CF">
        <w:rPr>
          <w:bCs/>
          <w:sz w:val="28"/>
          <w:szCs w:val="28"/>
        </w:rPr>
        <w:t xml:space="preserve">az oszthatóság ismétlését célozza, </w:t>
      </w:r>
      <w:r w:rsidRPr="00CB30CF">
        <w:rPr>
          <w:b/>
          <w:bCs/>
          <w:sz w:val="28"/>
          <w:szCs w:val="28"/>
        </w:rPr>
        <w:t xml:space="preserve">20 </w:t>
      </w:r>
      <w:r w:rsidRPr="00CB30CF">
        <w:rPr>
          <w:bCs/>
          <w:sz w:val="28"/>
          <w:szCs w:val="28"/>
        </w:rPr>
        <w:t>az óra anyagának előkészítő feladata, a törtek bővítése.</w:t>
      </w:r>
    </w:p>
    <w:p w:rsidR="00CB30CF" w:rsidRPr="00CB30CF" w:rsidRDefault="00CB30CF" w:rsidP="00CB30CF">
      <w:pPr>
        <w:spacing w:after="0"/>
        <w:ind w:left="357" w:firstLine="69"/>
        <w:rPr>
          <w:bCs/>
          <w:sz w:val="28"/>
          <w:szCs w:val="28"/>
        </w:rPr>
      </w:pPr>
      <w:r w:rsidRPr="00CB30CF">
        <w:rPr>
          <w:b/>
          <w:bCs/>
          <w:sz w:val="28"/>
          <w:szCs w:val="28"/>
        </w:rPr>
        <w:t xml:space="preserve">19, 21 </w:t>
      </w:r>
      <w:r w:rsidRPr="00CB30CF">
        <w:rPr>
          <w:bCs/>
          <w:sz w:val="28"/>
          <w:szCs w:val="28"/>
        </w:rPr>
        <w:t>A választ úgy kell leírni, hogy beférjen az üres helyre.</w:t>
      </w:r>
    </w:p>
    <w:p w:rsidR="00CB30CF" w:rsidRPr="00CB30CF" w:rsidRDefault="00CB30CF" w:rsidP="00CB30CF">
      <w:pPr>
        <w:spacing w:after="0"/>
        <w:ind w:left="357" w:firstLine="69"/>
        <w:rPr>
          <w:bCs/>
          <w:sz w:val="28"/>
          <w:szCs w:val="28"/>
        </w:rPr>
      </w:pPr>
      <w:r w:rsidRPr="00CB30CF">
        <w:rPr>
          <w:b/>
          <w:bCs/>
          <w:sz w:val="28"/>
          <w:szCs w:val="28"/>
        </w:rPr>
        <w:t xml:space="preserve">22 </w:t>
      </w:r>
      <w:r w:rsidRPr="00CB30CF">
        <w:rPr>
          <w:bCs/>
          <w:sz w:val="28"/>
          <w:szCs w:val="28"/>
        </w:rPr>
        <w:t>A gondolkodtató feladat megoldása nagyon egyszerű, ha az ember a szöveges információt visszafelé olvassa. Az egyik gyerek az alábbi megoldást írta le:</w:t>
      </w:r>
    </w:p>
    <w:p w:rsidR="00CB30CF" w:rsidRPr="00CB30CF" w:rsidRDefault="00CB30CF" w:rsidP="00CB30CF">
      <w:pPr>
        <w:spacing w:after="0"/>
        <w:ind w:left="357" w:firstLine="69"/>
        <w:rPr>
          <w:bCs/>
          <w:sz w:val="28"/>
          <w:szCs w:val="28"/>
        </w:rPr>
      </w:pPr>
      <w:r w:rsidRPr="00CB30CF">
        <w:rPr>
          <w:bCs/>
          <w:sz w:val="28"/>
          <w:szCs w:val="28"/>
        </w:rPr>
        <w:t xml:space="preserve">    { [ (5)  +  (5)   +   1 ]    +  [11] }  +  1       =   23</w:t>
      </w:r>
    </w:p>
    <w:p w:rsidR="00CB30CF" w:rsidRPr="00CB30CF" w:rsidRDefault="00CB30CF" w:rsidP="00CB30CF">
      <w:pPr>
        <w:spacing w:after="0"/>
        <w:ind w:left="357" w:firstLine="69"/>
        <w:rPr>
          <w:bCs/>
          <w:sz w:val="28"/>
          <w:szCs w:val="28"/>
        </w:rPr>
      </w:pPr>
      <w:proofErr w:type="gramStart"/>
      <w:r w:rsidRPr="00CB30CF">
        <w:rPr>
          <w:bCs/>
          <w:sz w:val="28"/>
          <w:szCs w:val="28"/>
        </w:rPr>
        <w:t>maradt</w:t>
      </w:r>
      <w:proofErr w:type="gramEnd"/>
      <w:r w:rsidRPr="00CB30CF">
        <w:rPr>
          <w:bCs/>
          <w:sz w:val="28"/>
          <w:szCs w:val="28"/>
        </w:rPr>
        <w:t xml:space="preserve"> barátnő Marika testvér Marika összesen</w:t>
      </w:r>
    </w:p>
    <w:p w:rsidR="00CB30CF" w:rsidRPr="00CB30CF" w:rsidRDefault="00CB30CF" w:rsidP="00CB30CF">
      <w:pPr>
        <w:spacing w:after="0"/>
        <w:ind w:left="357" w:firstLine="69"/>
        <w:rPr>
          <w:bCs/>
          <w:sz w:val="28"/>
          <w:szCs w:val="28"/>
        </w:rPr>
      </w:pPr>
      <w:proofErr w:type="gramStart"/>
      <w:r w:rsidRPr="00CB30CF">
        <w:rPr>
          <w:bCs/>
          <w:sz w:val="28"/>
          <w:szCs w:val="28"/>
        </w:rPr>
        <w:t>és</w:t>
      </w:r>
      <w:proofErr w:type="gramEnd"/>
      <w:r w:rsidRPr="00CB30CF">
        <w:rPr>
          <w:bCs/>
          <w:sz w:val="28"/>
          <w:szCs w:val="28"/>
        </w:rPr>
        <w:t xml:space="preserve"> kiegészítette egy kis statisztikával: Marika: 7, testvér: 11, barátnő: 5. </w:t>
      </w:r>
    </w:p>
    <w:p w:rsidR="00CB30CF" w:rsidRPr="00CB30CF" w:rsidRDefault="00CB30CF" w:rsidP="00CB30CF">
      <w:pPr>
        <w:spacing w:after="0"/>
        <w:ind w:left="357" w:firstLine="69"/>
        <w:rPr>
          <w:bCs/>
          <w:sz w:val="28"/>
          <w:szCs w:val="28"/>
        </w:rPr>
      </w:pPr>
      <w:r w:rsidRPr="00CB30CF">
        <w:rPr>
          <w:bCs/>
          <w:sz w:val="28"/>
          <w:szCs w:val="28"/>
        </w:rPr>
        <w:t xml:space="preserve">Mindebből jól rekonstruálható a visszafelé következtetés "stratégiája". </w:t>
      </w:r>
    </w:p>
    <w:p w:rsidR="004679F7" w:rsidRDefault="004679F7" w:rsidP="004679F7">
      <w:pPr>
        <w:spacing w:after="0"/>
        <w:ind w:left="357" w:firstLine="69"/>
        <w:rPr>
          <w:bCs/>
          <w:sz w:val="28"/>
          <w:szCs w:val="28"/>
        </w:rPr>
      </w:pPr>
    </w:p>
    <w:p w:rsidR="00CB30CF" w:rsidRDefault="00CB30CF" w:rsidP="004679F7">
      <w:pPr>
        <w:spacing w:after="0"/>
        <w:ind w:left="357" w:firstLine="69"/>
        <w:rPr>
          <w:bCs/>
          <w:sz w:val="28"/>
          <w:szCs w:val="28"/>
        </w:rPr>
      </w:pPr>
      <w:r w:rsidRPr="00CB30CF">
        <w:rPr>
          <w:bCs/>
          <w:noProof/>
          <w:sz w:val="28"/>
          <w:szCs w:val="28"/>
          <w:lang w:eastAsia="hu-HU"/>
        </w:rPr>
        <w:lastRenderedPageBreak/>
        <w:drawing>
          <wp:inline distT="0" distB="0" distL="0" distR="0">
            <wp:extent cx="5972810" cy="3602355"/>
            <wp:effectExtent l="19050" t="0" r="8890" b="0"/>
            <wp:docPr id="9" name="Kép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a:stretch>
                      <a:fillRect/>
                    </a:stretch>
                  </pic:blipFill>
                  <pic:spPr bwMode="auto">
                    <a:xfrm>
                      <a:off x="0" y="0"/>
                      <a:ext cx="5972810" cy="3602355"/>
                    </a:xfrm>
                    <a:prstGeom prst="rect">
                      <a:avLst/>
                    </a:prstGeom>
                    <a:noFill/>
                    <a:ln w="9525">
                      <a:noFill/>
                      <a:miter lim="800000"/>
                      <a:headEnd/>
                      <a:tailEnd/>
                    </a:ln>
                  </pic:spPr>
                </pic:pic>
              </a:graphicData>
            </a:graphic>
          </wp:inline>
        </w:drawing>
      </w:r>
    </w:p>
    <w:p w:rsidR="00CB30CF" w:rsidRPr="00CB30CF" w:rsidRDefault="00CB30CF" w:rsidP="00CB30CF">
      <w:pPr>
        <w:spacing w:after="0"/>
        <w:ind w:left="357" w:firstLine="69"/>
        <w:rPr>
          <w:bCs/>
          <w:sz w:val="28"/>
          <w:szCs w:val="28"/>
        </w:rPr>
      </w:pPr>
      <w:r w:rsidRPr="00CB30CF">
        <w:rPr>
          <w:b/>
          <w:bCs/>
          <w:sz w:val="28"/>
          <w:szCs w:val="28"/>
        </w:rPr>
        <w:t xml:space="preserve">Közös kérdés, más-más válasz: A SZÖGTARTOMÁNY </w:t>
      </w:r>
    </w:p>
    <w:p w:rsidR="00CB30CF" w:rsidRPr="00CB30CF" w:rsidRDefault="00CB30CF" w:rsidP="00CB30CF">
      <w:pPr>
        <w:spacing w:after="0"/>
        <w:ind w:left="357" w:firstLine="69"/>
        <w:rPr>
          <w:bCs/>
          <w:sz w:val="28"/>
          <w:szCs w:val="28"/>
        </w:rPr>
      </w:pPr>
      <w:r w:rsidRPr="00CB30CF">
        <w:rPr>
          <w:bCs/>
          <w:sz w:val="28"/>
          <w:szCs w:val="28"/>
        </w:rPr>
        <w:t xml:space="preserve">Írjál, vagy rajzolj olyasmit, ami a „tér” szóról jut eszedbe! </w:t>
      </w:r>
    </w:p>
    <w:p w:rsidR="00CB30CF" w:rsidRPr="00CB30CF" w:rsidRDefault="00CB30CF" w:rsidP="00CB30CF">
      <w:pPr>
        <w:spacing w:after="0"/>
        <w:ind w:left="357" w:firstLine="69"/>
        <w:rPr>
          <w:bCs/>
          <w:sz w:val="28"/>
          <w:szCs w:val="28"/>
        </w:rPr>
      </w:pPr>
      <w:r w:rsidRPr="00CB30CF">
        <w:rPr>
          <w:bCs/>
          <w:sz w:val="28"/>
          <w:szCs w:val="28"/>
        </w:rPr>
        <w:t xml:space="preserve">Írjál, vagy rajzolj olyasmit, ami a „sík” szóról jut eszedbe! </w:t>
      </w:r>
    </w:p>
    <w:p w:rsidR="00CB30CF" w:rsidRPr="00CB30CF" w:rsidRDefault="00CB30CF" w:rsidP="00CB30CF">
      <w:pPr>
        <w:spacing w:after="0"/>
        <w:ind w:left="357" w:firstLine="69"/>
        <w:rPr>
          <w:bCs/>
          <w:sz w:val="28"/>
          <w:szCs w:val="28"/>
        </w:rPr>
      </w:pPr>
      <w:r w:rsidRPr="00CB30CF">
        <w:rPr>
          <w:bCs/>
          <w:sz w:val="28"/>
          <w:szCs w:val="28"/>
        </w:rPr>
        <w:t xml:space="preserve">Írjál, vagy rajzolj olyasmit, ami az „egyenes” szóról jut eszedbe! </w:t>
      </w:r>
    </w:p>
    <w:p w:rsidR="00CB30CF" w:rsidRPr="00CB30CF" w:rsidRDefault="00CB30CF" w:rsidP="00CB30CF">
      <w:pPr>
        <w:spacing w:after="0"/>
        <w:ind w:left="357" w:firstLine="69"/>
        <w:rPr>
          <w:bCs/>
          <w:sz w:val="28"/>
          <w:szCs w:val="28"/>
        </w:rPr>
      </w:pPr>
      <w:r w:rsidRPr="00CB30CF">
        <w:rPr>
          <w:bCs/>
          <w:sz w:val="28"/>
          <w:szCs w:val="28"/>
        </w:rPr>
        <w:t>Írjál, vagy rajzolj olyasmit, ami a „pont” szóról jut eszedbe!</w:t>
      </w:r>
    </w:p>
    <w:p w:rsidR="00CB30CF" w:rsidRPr="00CB30CF" w:rsidRDefault="00CB30CF" w:rsidP="00CB30CF">
      <w:pPr>
        <w:spacing w:after="0"/>
        <w:ind w:left="357" w:firstLine="69"/>
        <w:rPr>
          <w:bCs/>
          <w:sz w:val="28"/>
          <w:szCs w:val="28"/>
        </w:rPr>
      </w:pPr>
      <w:r w:rsidRPr="00CB30CF">
        <w:rPr>
          <w:bCs/>
          <w:sz w:val="28"/>
          <w:szCs w:val="28"/>
        </w:rPr>
        <w:t> </w:t>
      </w:r>
    </w:p>
    <w:p w:rsidR="00CB30CF" w:rsidRPr="00CB30CF" w:rsidRDefault="00CB30CF" w:rsidP="00CB30CF">
      <w:pPr>
        <w:spacing w:after="0"/>
        <w:ind w:left="357" w:firstLine="69"/>
        <w:rPr>
          <w:bCs/>
          <w:sz w:val="28"/>
          <w:szCs w:val="28"/>
        </w:rPr>
      </w:pPr>
      <w:r w:rsidRPr="00CB30CF">
        <w:rPr>
          <w:bCs/>
          <w:sz w:val="28"/>
          <w:szCs w:val="28"/>
        </w:rPr>
        <w:t xml:space="preserve">Válaszok: </w:t>
      </w:r>
    </w:p>
    <w:p w:rsidR="00CB30CF" w:rsidRPr="00CB30CF" w:rsidRDefault="00CB30CF" w:rsidP="00CB30CF">
      <w:pPr>
        <w:spacing w:after="0"/>
        <w:ind w:left="357" w:firstLine="69"/>
        <w:rPr>
          <w:bCs/>
          <w:sz w:val="28"/>
          <w:szCs w:val="28"/>
        </w:rPr>
      </w:pPr>
      <w:r w:rsidRPr="00CB30CF">
        <w:rPr>
          <w:bCs/>
          <w:sz w:val="28"/>
          <w:szCs w:val="28"/>
        </w:rPr>
        <w:t xml:space="preserve">Kontroll: </w:t>
      </w:r>
    </w:p>
    <w:p w:rsidR="00CB30CF" w:rsidRPr="00CB30CF" w:rsidRDefault="00CB30CF" w:rsidP="00CB30CF">
      <w:pPr>
        <w:spacing w:after="0"/>
        <w:ind w:left="357" w:firstLine="69"/>
        <w:rPr>
          <w:bCs/>
          <w:sz w:val="28"/>
          <w:szCs w:val="28"/>
        </w:rPr>
      </w:pPr>
      <w:r w:rsidRPr="00CB30CF">
        <w:rPr>
          <w:bCs/>
          <w:sz w:val="28"/>
          <w:szCs w:val="28"/>
        </w:rPr>
        <w:t xml:space="preserve">Egyszer volt, hol nem volt, volt egyszer </w:t>
      </w:r>
      <w:proofErr w:type="gramStart"/>
      <w:r w:rsidRPr="00CB30CF">
        <w:rPr>
          <w:bCs/>
          <w:sz w:val="28"/>
          <w:szCs w:val="28"/>
        </w:rPr>
        <w:t>egy  tér</w:t>
      </w:r>
      <w:proofErr w:type="gramEnd"/>
      <w:r w:rsidRPr="00CB30CF">
        <w:rPr>
          <w:bCs/>
          <w:sz w:val="28"/>
          <w:szCs w:val="28"/>
        </w:rPr>
        <w:t xml:space="preserve">, a térben egy sík, a síkon egy egyenes, az egyenesen egy pont. </w:t>
      </w:r>
    </w:p>
    <w:p w:rsidR="00CB30CF" w:rsidRPr="00CB30CF" w:rsidRDefault="00CB30CF" w:rsidP="00CB30CF">
      <w:pPr>
        <w:spacing w:after="0"/>
        <w:ind w:left="357" w:firstLine="69"/>
        <w:rPr>
          <w:bCs/>
          <w:sz w:val="28"/>
          <w:szCs w:val="28"/>
        </w:rPr>
      </w:pPr>
      <w:r w:rsidRPr="00CB30CF">
        <w:rPr>
          <w:bCs/>
          <w:sz w:val="28"/>
          <w:szCs w:val="28"/>
        </w:rPr>
        <w:t xml:space="preserve">Analógiás: </w:t>
      </w:r>
    </w:p>
    <w:p w:rsidR="005D10FA" w:rsidRPr="00CB30CF" w:rsidRDefault="004F2E5E" w:rsidP="00CB30CF">
      <w:pPr>
        <w:numPr>
          <w:ilvl w:val="0"/>
          <w:numId w:val="11"/>
        </w:numPr>
        <w:spacing w:after="0"/>
        <w:rPr>
          <w:bCs/>
          <w:sz w:val="28"/>
          <w:szCs w:val="28"/>
        </w:rPr>
      </w:pPr>
      <w:r w:rsidRPr="00CB30CF">
        <w:rPr>
          <w:bCs/>
          <w:sz w:val="28"/>
          <w:szCs w:val="28"/>
        </w:rPr>
        <w:t xml:space="preserve">A tér fele, a sík fölött, a sík alatt, a sík előtt, a sík mögött.  </w:t>
      </w:r>
      <w:r w:rsidRPr="00CB30CF">
        <w:rPr>
          <w:bCs/>
          <w:sz w:val="28"/>
          <w:szCs w:val="28"/>
        </w:rPr>
        <w:tab/>
        <w:t>FÉLTÉR</w:t>
      </w:r>
    </w:p>
    <w:p w:rsidR="005D10FA" w:rsidRPr="00CB30CF" w:rsidRDefault="004F2E5E" w:rsidP="00CB30CF">
      <w:pPr>
        <w:numPr>
          <w:ilvl w:val="0"/>
          <w:numId w:val="11"/>
        </w:numPr>
        <w:spacing w:after="0"/>
        <w:rPr>
          <w:bCs/>
          <w:sz w:val="28"/>
          <w:szCs w:val="28"/>
        </w:rPr>
      </w:pPr>
      <w:r w:rsidRPr="00CB30CF">
        <w:rPr>
          <w:bCs/>
          <w:sz w:val="28"/>
          <w:szCs w:val="28"/>
        </w:rPr>
        <w:t xml:space="preserve">A sík fele, az egyenes egyik partja.       </w:t>
      </w:r>
      <w:r w:rsidRPr="00CB30CF">
        <w:rPr>
          <w:bCs/>
          <w:sz w:val="28"/>
          <w:szCs w:val="28"/>
        </w:rPr>
        <w:tab/>
      </w:r>
      <w:r w:rsidRPr="00CB30CF">
        <w:rPr>
          <w:bCs/>
          <w:sz w:val="28"/>
          <w:szCs w:val="28"/>
        </w:rPr>
        <w:tab/>
      </w:r>
      <w:r w:rsidRPr="00CB30CF">
        <w:rPr>
          <w:bCs/>
          <w:sz w:val="28"/>
          <w:szCs w:val="28"/>
        </w:rPr>
        <w:tab/>
        <w:t>FÉLSÍK</w:t>
      </w:r>
    </w:p>
    <w:p w:rsidR="005D10FA" w:rsidRPr="00CB30CF" w:rsidRDefault="004F2E5E" w:rsidP="00CB30CF">
      <w:pPr>
        <w:numPr>
          <w:ilvl w:val="0"/>
          <w:numId w:val="11"/>
        </w:numPr>
        <w:spacing w:after="0"/>
        <w:rPr>
          <w:bCs/>
          <w:sz w:val="28"/>
          <w:szCs w:val="28"/>
        </w:rPr>
      </w:pPr>
      <w:r w:rsidRPr="00CB30CF">
        <w:rPr>
          <w:bCs/>
          <w:sz w:val="28"/>
          <w:szCs w:val="28"/>
        </w:rPr>
        <w:t>Az egyenes „fele</w:t>
      </w:r>
      <w:proofErr w:type="gramStart"/>
      <w:r w:rsidRPr="00CB30CF">
        <w:rPr>
          <w:bCs/>
          <w:sz w:val="28"/>
          <w:szCs w:val="28"/>
        </w:rPr>
        <w:t xml:space="preserve">”.  </w:t>
      </w:r>
      <w:r w:rsidRPr="00CB30CF">
        <w:rPr>
          <w:bCs/>
          <w:sz w:val="28"/>
          <w:szCs w:val="28"/>
        </w:rPr>
        <w:tab/>
      </w:r>
      <w:r w:rsidRPr="00CB30CF">
        <w:rPr>
          <w:bCs/>
          <w:sz w:val="28"/>
          <w:szCs w:val="28"/>
        </w:rPr>
        <w:tab/>
      </w:r>
      <w:r w:rsidRPr="00CB30CF">
        <w:rPr>
          <w:bCs/>
          <w:sz w:val="28"/>
          <w:szCs w:val="28"/>
        </w:rPr>
        <w:tab/>
      </w:r>
      <w:r w:rsidRPr="00CB30CF">
        <w:rPr>
          <w:bCs/>
          <w:sz w:val="28"/>
          <w:szCs w:val="28"/>
        </w:rPr>
        <w:tab/>
      </w:r>
      <w:r w:rsidRPr="00CB30CF">
        <w:rPr>
          <w:bCs/>
          <w:sz w:val="28"/>
          <w:szCs w:val="28"/>
        </w:rPr>
        <w:tab/>
        <w:t>FÉLEGYENES</w:t>
      </w:r>
      <w:proofErr w:type="gramEnd"/>
    </w:p>
    <w:p w:rsidR="00CB30CF" w:rsidRDefault="00CB30CF" w:rsidP="00CB30CF">
      <w:pPr>
        <w:spacing w:after="0"/>
        <w:ind w:left="357" w:firstLine="69"/>
        <w:rPr>
          <w:bCs/>
          <w:sz w:val="28"/>
          <w:szCs w:val="28"/>
        </w:rPr>
      </w:pPr>
      <w:r w:rsidRPr="00CB30CF">
        <w:rPr>
          <w:bCs/>
          <w:sz w:val="28"/>
          <w:szCs w:val="28"/>
        </w:rPr>
        <w:t xml:space="preserve"> Két ponton át egy egyenes – egy egyenesen két pont – két egyenesen egy pont. </w:t>
      </w:r>
    </w:p>
    <w:p w:rsidR="00CB30CF" w:rsidRDefault="00CB30CF" w:rsidP="00CB30CF">
      <w:pPr>
        <w:spacing w:after="0"/>
        <w:ind w:left="357" w:firstLine="69"/>
        <w:rPr>
          <w:bCs/>
          <w:sz w:val="28"/>
          <w:szCs w:val="28"/>
        </w:rPr>
      </w:pPr>
    </w:p>
    <w:p w:rsidR="00CB30CF" w:rsidRPr="00CB30CF" w:rsidRDefault="00CB30CF" w:rsidP="00CB30CF">
      <w:pPr>
        <w:pStyle w:val="Listaszerbekezds"/>
        <w:numPr>
          <w:ilvl w:val="0"/>
          <w:numId w:val="6"/>
        </w:numPr>
        <w:rPr>
          <w:bCs/>
          <w:sz w:val="28"/>
          <w:szCs w:val="28"/>
        </w:rPr>
      </w:pPr>
      <w:r w:rsidRPr="00CB30CF">
        <w:rPr>
          <w:b/>
          <w:bCs/>
          <w:sz w:val="32"/>
          <w:szCs w:val="32"/>
        </w:rPr>
        <w:t>Az eredmények bemutatása</w:t>
      </w:r>
    </w:p>
    <w:p w:rsidR="00CB30CF" w:rsidRPr="00CB30CF" w:rsidRDefault="00CB30CF" w:rsidP="00CB30CF">
      <w:pPr>
        <w:ind w:left="360"/>
        <w:rPr>
          <w:bCs/>
          <w:sz w:val="28"/>
          <w:szCs w:val="28"/>
        </w:rPr>
      </w:pPr>
      <w:r w:rsidRPr="00CB30CF">
        <w:rPr>
          <w:bCs/>
          <w:sz w:val="28"/>
          <w:szCs w:val="28"/>
        </w:rPr>
        <w:t>Az eredmények bemutatása (adatok, értékelési módszerek</w:t>
      </w:r>
      <w:proofErr w:type="gramStart"/>
      <w:r w:rsidRPr="00CB30CF">
        <w:rPr>
          <w:bCs/>
          <w:sz w:val="28"/>
          <w:szCs w:val="28"/>
        </w:rPr>
        <w:t>, …</w:t>
      </w:r>
      <w:proofErr w:type="gramEnd"/>
      <w:r w:rsidRPr="00CB30CF">
        <w:rPr>
          <w:bCs/>
          <w:sz w:val="28"/>
          <w:szCs w:val="28"/>
        </w:rPr>
        <w:t xml:space="preserve"> táblázatok és grafikonok) már maga is egy értelmezés. Mégis lehetőség szerint objektíven kell felsorolni, hogy az olvasó a maga (esetleg más) következtetését levonhassa. </w:t>
      </w:r>
    </w:p>
    <w:p w:rsidR="00CB30CF" w:rsidRPr="00CB30CF" w:rsidRDefault="00CB30CF" w:rsidP="00CB30CF">
      <w:pPr>
        <w:ind w:left="360"/>
        <w:rPr>
          <w:bCs/>
          <w:sz w:val="28"/>
          <w:szCs w:val="28"/>
        </w:rPr>
      </w:pPr>
      <w:r w:rsidRPr="00CB30CF">
        <w:rPr>
          <w:bCs/>
          <w:sz w:val="28"/>
          <w:szCs w:val="28"/>
        </w:rPr>
        <w:lastRenderedPageBreak/>
        <w:t xml:space="preserve">Statisztikai értékelést </w:t>
      </w:r>
      <w:r>
        <w:rPr>
          <w:bCs/>
          <w:sz w:val="28"/>
          <w:szCs w:val="28"/>
        </w:rPr>
        <w:t xml:space="preserve">(is) </w:t>
      </w:r>
      <w:r w:rsidRPr="00CB30CF">
        <w:rPr>
          <w:bCs/>
          <w:sz w:val="28"/>
          <w:szCs w:val="28"/>
        </w:rPr>
        <w:t xml:space="preserve">végeztünk a pedagógiában (is) szokásos többváltozós </w:t>
      </w:r>
      <w:r w:rsidRPr="00CB30CF">
        <w:rPr>
          <w:bCs/>
          <w:sz w:val="28"/>
          <w:szCs w:val="28"/>
        </w:rPr>
        <w:br/>
        <w:t>variancia- és kovariancia-analízissel. (Ez azt jelenti, hogy a kezelt változók mellett van egy olyan változó is, amelyet mérni ugyan tudunk, de befolyásolni nem, és ettől „kísérő”.)</w:t>
      </w:r>
    </w:p>
    <w:p w:rsidR="00CB30CF" w:rsidRPr="00CB30CF" w:rsidRDefault="00CB30CF" w:rsidP="00CB30CF">
      <w:pPr>
        <w:ind w:left="360"/>
        <w:rPr>
          <w:bCs/>
          <w:sz w:val="28"/>
          <w:szCs w:val="28"/>
        </w:rPr>
      </w:pPr>
      <w:r>
        <w:object w:dxaOrig="9297" w:dyaOrig="2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5pt;height:121.05pt" o:ole="" o:allowoverlap="f" fillcolor="#4f81bd">
            <v:imagedata r:id="rId16" o:title=""/>
          </v:shape>
          <o:OLEObject Type="Embed" ProgID="Word.Document.12" ShapeID="_x0000_i1025" DrawAspect="Content" ObjectID="_1507534070" r:id="rId17">
            <o:FieldCodes>\s</o:FieldCodes>
          </o:OLEObject>
        </w:object>
      </w:r>
    </w:p>
    <w:p w:rsidR="00CB30CF" w:rsidRDefault="008F2431" w:rsidP="008F2431">
      <w:pPr>
        <w:spacing w:after="0"/>
        <w:ind w:left="357" w:firstLine="69"/>
        <w:jc w:val="center"/>
        <w:rPr>
          <w:bCs/>
          <w:sz w:val="28"/>
          <w:szCs w:val="28"/>
        </w:rPr>
      </w:pPr>
      <w:r>
        <w:rPr>
          <w:bCs/>
          <w:noProof/>
          <w:sz w:val="28"/>
          <w:szCs w:val="28"/>
          <w:lang w:eastAsia="hu-HU"/>
        </w:rPr>
        <w:drawing>
          <wp:inline distT="0" distB="0" distL="0" distR="0">
            <wp:extent cx="6190832" cy="2893710"/>
            <wp:effectExtent l="19050" t="0" r="418"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193785" cy="2895090"/>
                    </a:xfrm>
                    <a:prstGeom prst="rect">
                      <a:avLst/>
                    </a:prstGeom>
                    <a:noFill/>
                    <a:ln w="9525">
                      <a:noFill/>
                      <a:miter lim="800000"/>
                      <a:headEnd/>
                      <a:tailEnd/>
                    </a:ln>
                  </pic:spPr>
                </pic:pic>
              </a:graphicData>
            </a:graphic>
          </wp:inline>
        </w:drawing>
      </w:r>
    </w:p>
    <w:p w:rsidR="00CB30CF" w:rsidRPr="00CB30CF" w:rsidRDefault="008F2431" w:rsidP="008F2431">
      <w:pPr>
        <w:spacing w:after="0"/>
        <w:ind w:left="357" w:firstLine="69"/>
        <w:jc w:val="center"/>
        <w:rPr>
          <w:bCs/>
          <w:sz w:val="28"/>
          <w:szCs w:val="28"/>
        </w:rPr>
      </w:pPr>
      <w:r>
        <w:object w:dxaOrig="9195" w:dyaOrig="4401">
          <v:shape id="_x0000_i1026" type="#_x0000_t75" style="width:459.7pt;height:219.95pt" o:ole="" o:allowoverlap="f" fillcolor="#4f81bd">
            <v:imagedata r:id="rId19" o:title=""/>
          </v:shape>
          <o:OLEObject Type="Embed" ProgID="Word.Document.12" ShapeID="_x0000_i1026" DrawAspect="Content" ObjectID="_1507534071" r:id="rId20">
            <o:FieldCodes>\s</o:FieldCodes>
          </o:OLEObject>
        </w:object>
      </w:r>
    </w:p>
    <w:p w:rsidR="008F2431" w:rsidRPr="008F2431" w:rsidRDefault="008F2431" w:rsidP="008F2431">
      <w:pPr>
        <w:ind w:left="360"/>
        <w:rPr>
          <w:b/>
          <w:bCs/>
          <w:sz w:val="32"/>
          <w:szCs w:val="32"/>
        </w:rPr>
      </w:pPr>
    </w:p>
    <w:p w:rsidR="008F2431" w:rsidRPr="008F2431" w:rsidRDefault="00CB30CF" w:rsidP="008F2431">
      <w:pPr>
        <w:pStyle w:val="Listaszerbekezds"/>
        <w:numPr>
          <w:ilvl w:val="0"/>
          <w:numId w:val="6"/>
        </w:numPr>
        <w:rPr>
          <w:b/>
          <w:bCs/>
          <w:sz w:val="32"/>
          <w:szCs w:val="32"/>
        </w:rPr>
      </w:pPr>
      <w:r w:rsidRPr="008F2431">
        <w:rPr>
          <w:b/>
          <w:bCs/>
          <w:sz w:val="32"/>
          <w:szCs w:val="32"/>
        </w:rPr>
        <w:lastRenderedPageBreak/>
        <w:t xml:space="preserve">Az eredmények vizsgálata az elmélet és a módszerek tükrében.  </w:t>
      </w:r>
      <w:r w:rsidRPr="008F2431">
        <w:rPr>
          <w:b/>
          <w:bCs/>
          <w:sz w:val="32"/>
          <w:szCs w:val="32"/>
        </w:rPr>
        <w:br/>
      </w:r>
      <w:r w:rsidR="008F2431" w:rsidRPr="008F2431">
        <w:rPr>
          <w:b/>
          <w:bCs/>
          <w:sz w:val="32"/>
          <w:szCs w:val="32"/>
        </w:rPr>
        <w:t>Az eredmények értelmezése a modellben</w:t>
      </w:r>
    </w:p>
    <w:p w:rsidR="008F2431" w:rsidRDefault="008F2431" w:rsidP="008F2431">
      <w:pPr>
        <w:pStyle w:val="Listaszerbekezds"/>
        <w:rPr>
          <w:b/>
          <w:bCs/>
          <w:sz w:val="32"/>
          <w:szCs w:val="32"/>
        </w:rPr>
      </w:pPr>
    </w:p>
    <w:p w:rsidR="008F2431" w:rsidRDefault="008F2431" w:rsidP="008F2431">
      <w:pPr>
        <w:pStyle w:val="Listaszerbekezds"/>
        <w:ind w:left="426"/>
        <w:rPr>
          <w:bCs/>
          <w:sz w:val="32"/>
          <w:szCs w:val="32"/>
        </w:rPr>
      </w:pPr>
      <w:r w:rsidRPr="008F2431">
        <w:rPr>
          <w:b/>
          <w:bCs/>
          <w:sz w:val="32"/>
          <w:szCs w:val="32"/>
        </w:rPr>
        <w:t>Kiolvastuk, hogy</w:t>
      </w:r>
      <w:r>
        <w:rPr>
          <w:b/>
          <w:bCs/>
          <w:sz w:val="32"/>
          <w:szCs w:val="32"/>
        </w:rPr>
        <w:t xml:space="preserve"> </w:t>
      </w:r>
      <w:r>
        <w:rPr>
          <w:bCs/>
          <w:sz w:val="32"/>
          <w:szCs w:val="32"/>
        </w:rPr>
        <w:t>a</w:t>
      </w:r>
      <w:r w:rsidRPr="008F2431">
        <w:rPr>
          <w:bCs/>
          <w:sz w:val="32"/>
          <w:szCs w:val="32"/>
        </w:rPr>
        <w:t xml:space="preserve"> szabad feladatválasztás (kevert nehézségű feladatok) hete után mindkét csoportban szignifikánsan a legjobb volt a matematikai teljesítmény. </w:t>
      </w:r>
    </w:p>
    <w:p w:rsidR="008F2431" w:rsidRPr="008F2431" w:rsidRDefault="008F2431" w:rsidP="008F2431">
      <w:pPr>
        <w:ind w:left="360"/>
        <w:rPr>
          <w:bCs/>
          <w:sz w:val="32"/>
          <w:szCs w:val="32"/>
        </w:rPr>
      </w:pPr>
      <w:r w:rsidRPr="008F2431">
        <w:rPr>
          <w:bCs/>
          <w:sz w:val="32"/>
          <w:szCs w:val="32"/>
        </w:rPr>
        <w:t xml:space="preserve">A kevert nehézségű feladatok hetén egyértelműen megfigyelhető együttmozgás az analógiás gondolkodás és a matematikai teljesítmény vonatkozásában. </w:t>
      </w:r>
    </w:p>
    <w:p w:rsidR="008F2431" w:rsidRPr="008F2431" w:rsidRDefault="008F2431" w:rsidP="008F2431">
      <w:pPr>
        <w:ind w:left="360"/>
        <w:rPr>
          <w:bCs/>
          <w:sz w:val="32"/>
          <w:szCs w:val="32"/>
        </w:rPr>
      </w:pPr>
      <w:r w:rsidRPr="008F2431">
        <w:rPr>
          <w:bCs/>
          <w:sz w:val="32"/>
          <w:szCs w:val="32"/>
        </w:rPr>
        <w:t xml:space="preserve">A kísérleti csoport analógiaalkotó képessége és feladatmegoldó képessége között sokkal erősebb a korreláció, mint a kontrollcsoportban: </w:t>
      </w:r>
      <w:r>
        <w:rPr>
          <w:bCs/>
          <w:sz w:val="32"/>
          <w:szCs w:val="32"/>
        </w:rPr>
        <w:br/>
      </w:r>
      <w:r w:rsidRPr="008F2431">
        <w:rPr>
          <w:bCs/>
          <w:sz w:val="32"/>
          <w:szCs w:val="32"/>
        </w:rPr>
        <w:t xml:space="preserve">r = 0,80 és r = 0,39. </w:t>
      </w:r>
    </w:p>
    <w:p w:rsidR="008F2431" w:rsidRPr="008F2431" w:rsidRDefault="008F2431" w:rsidP="008F2431">
      <w:pPr>
        <w:ind w:left="360"/>
        <w:rPr>
          <w:bCs/>
          <w:sz w:val="32"/>
          <w:szCs w:val="32"/>
        </w:rPr>
      </w:pPr>
      <w:r w:rsidRPr="008F2431">
        <w:rPr>
          <w:bCs/>
          <w:sz w:val="32"/>
          <w:szCs w:val="32"/>
        </w:rPr>
        <w:t>Több analógiás meggondolás vezetett a kísérleti csoportban sikeres megoldáshoz, mint a kontrollcsoportban.</w:t>
      </w:r>
    </w:p>
    <w:p w:rsidR="008F2431" w:rsidRPr="008F2431" w:rsidRDefault="008F2431" w:rsidP="008F2431">
      <w:pPr>
        <w:ind w:left="360"/>
        <w:rPr>
          <w:bCs/>
          <w:sz w:val="32"/>
          <w:szCs w:val="32"/>
        </w:rPr>
      </w:pPr>
      <w:r w:rsidRPr="008F2431">
        <w:rPr>
          <w:bCs/>
          <w:sz w:val="32"/>
          <w:szCs w:val="32"/>
        </w:rPr>
        <w:t xml:space="preserve">A második hatás a matematikai érdeklődés és a matematikai teljesítmény között látható: erősen pozitív korrelációban van a kontrollcsoportnál, de negatívban a kísérleti csoportnál: r = 0,61; r = -0,20. </w:t>
      </w:r>
    </w:p>
    <w:p w:rsidR="008F2431" w:rsidRPr="008F2431" w:rsidRDefault="008F2431" w:rsidP="008F2431">
      <w:pPr>
        <w:ind w:left="360"/>
        <w:rPr>
          <w:bCs/>
          <w:sz w:val="32"/>
          <w:szCs w:val="32"/>
        </w:rPr>
      </w:pPr>
      <w:r w:rsidRPr="008F2431">
        <w:rPr>
          <w:bCs/>
          <w:sz w:val="32"/>
          <w:szCs w:val="32"/>
        </w:rPr>
        <w:t>A tizedes törteket mindkét csoportban a 10-hatvány nevezőjű törtekkel való analógia segítségével dolgoztuk fel. Ez nem befolyásolta a teljesítményt, csak az analógiás meggondolások gyakoriságában volt különbség, amit a többváltozós kovariancia-analízis és a záró teszt egyváltozós F-tesztje szignifikánsan mutat</w:t>
      </w:r>
      <w:proofErr w:type="gramStart"/>
      <w:r w:rsidRPr="008F2431">
        <w:rPr>
          <w:bCs/>
          <w:sz w:val="32"/>
          <w:szCs w:val="32"/>
        </w:rPr>
        <w:t xml:space="preserve">:  </w:t>
      </w:r>
      <w:r>
        <w:rPr>
          <w:bCs/>
          <w:sz w:val="32"/>
          <w:szCs w:val="32"/>
        </w:rPr>
        <w:br/>
      </w:r>
      <w:proofErr w:type="spellStart"/>
      <w:r w:rsidRPr="008F2431">
        <w:rPr>
          <w:bCs/>
          <w:sz w:val="32"/>
          <w:szCs w:val="32"/>
        </w:rPr>
        <w:t>lambda</w:t>
      </w:r>
      <w:proofErr w:type="spellEnd"/>
      <w:proofErr w:type="gramEnd"/>
      <w:r w:rsidRPr="008F2431">
        <w:rPr>
          <w:bCs/>
          <w:sz w:val="32"/>
          <w:szCs w:val="32"/>
        </w:rPr>
        <w:t xml:space="preserve"> = 0,71, p = 0,003 és F = 11,6, p = 0,002, illetve F = 13,0, p = 0,001.</w:t>
      </w:r>
    </w:p>
    <w:p w:rsidR="008F2431" w:rsidRPr="008F2431" w:rsidRDefault="008F2431" w:rsidP="008F2431">
      <w:pPr>
        <w:ind w:left="360"/>
        <w:rPr>
          <w:bCs/>
          <w:sz w:val="32"/>
          <w:szCs w:val="32"/>
        </w:rPr>
      </w:pPr>
      <w:r w:rsidRPr="008F2431">
        <w:rPr>
          <w:bCs/>
          <w:sz w:val="32"/>
          <w:szCs w:val="32"/>
        </w:rPr>
        <w:t xml:space="preserve"> A kísérleti csoport nem ért el lényegesen jobb teljesítményt a záró </w:t>
      </w:r>
      <w:proofErr w:type="gramStart"/>
      <w:r w:rsidRPr="008F2431">
        <w:rPr>
          <w:bCs/>
          <w:sz w:val="32"/>
          <w:szCs w:val="32"/>
        </w:rPr>
        <w:t>teszt  hagyományos</w:t>
      </w:r>
      <w:proofErr w:type="gramEnd"/>
      <w:r w:rsidRPr="008F2431">
        <w:rPr>
          <w:bCs/>
          <w:sz w:val="32"/>
          <w:szCs w:val="32"/>
        </w:rPr>
        <w:t xml:space="preserve"> feladataiban.</w:t>
      </w:r>
    </w:p>
    <w:p w:rsidR="008F2431" w:rsidRPr="00B2384A" w:rsidRDefault="008F2431" w:rsidP="008F2431">
      <w:pPr>
        <w:ind w:left="360"/>
        <w:rPr>
          <w:bCs/>
          <w:sz w:val="32"/>
          <w:szCs w:val="32"/>
        </w:rPr>
      </w:pPr>
      <w:r w:rsidRPr="00B2384A">
        <w:rPr>
          <w:bCs/>
          <w:sz w:val="32"/>
          <w:szCs w:val="32"/>
        </w:rPr>
        <w:t>A belső differenciálás pozitív hatása mindkét csoportban és a többi kísérletben is igazolódott.  Ennek része, hogy a kevert nehézségű feladatok és a szabad feladatválasztás alkalmas az optimális aktiválásra (reménnyel kecsegtető kihívás).</w:t>
      </w:r>
    </w:p>
    <w:p w:rsidR="008F2431" w:rsidRPr="00B2384A" w:rsidRDefault="008F2431" w:rsidP="008F2431">
      <w:pPr>
        <w:ind w:left="360"/>
        <w:rPr>
          <w:bCs/>
          <w:sz w:val="32"/>
          <w:szCs w:val="32"/>
        </w:rPr>
      </w:pPr>
      <w:r w:rsidRPr="00B2384A">
        <w:rPr>
          <w:bCs/>
          <w:sz w:val="32"/>
          <w:szCs w:val="32"/>
        </w:rPr>
        <w:lastRenderedPageBreak/>
        <w:t xml:space="preserve"> Bár az </w:t>
      </w:r>
      <w:proofErr w:type="spellStart"/>
      <w:r w:rsidRPr="00B2384A">
        <w:rPr>
          <w:bCs/>
          <w:sz w:val="32"/>
          <w:szCs w:val="32"/>
        </w:rPr>
        <w:t>előtesztben</w:t>
      </w:r>
      <w:proofErr w:type="spellEnd"/>
      <w:r w:rsidRPr="00B2384A">
        <w:rPr>
          <w:bCs/>
          <w:sz w:val="32"/>
          <w:szCs w:val="32"/>
        </w:rPr>
        <w:t xml:space="preserve"> nagyobb értéket kaptunk a kontrollcsoport analógiaépítő képességeiről, a kísérleti csoport tagjai jelentős előnyhöz jutottak a nehezebb feladatoknál. </w:t>
      </w:r>
    </w:p>
    <w:p w:rsidR="008F2431" w:rsidRPr="00B2384A" w:rsidRDefault="008F2431" w:rsidP="008F2431">
      <w:pPr>
        <w:ind w:left="360"/>
        <w:rPr>
          <w:bCs/>
          <w:sz w:val="32"/>
          <w:szCs w:val="32"/>
        </w:rPr>
      </w:pPr>
      <w:r w:rsidRPr="00B2384A">
        <w:rPr>
          <w:bCs/>
          <w:i/>
          <w:iCs/>
          <w:sz w:val="32"/>
          <w:szCs w:val="32"/>
        </w:rPr>
        <w:t xml:space="preserve">(Nem ijedtek meg tőle? Tudnak részmegoldást is adni? Hozzászoktak, hogy </w:t>
      </w:r>
      <w:proofErr w:type="gramStart"/>
      <w:r w:rsidRPr="00B2384A">
        <w:rPr>
          <w:bCs/>
          <w:i/>
          <w:iCs/>
          <w:sz w:val="32"/>
          <w:szCs w:val="32"/>
        </w:rPr>
        <w:t>nincs  biztos</w:t>
      </w:r>
      <w:proofErr w:type="gramEnd"/>
      <w:r w:rsidRPr="00B2384A">
        <w:rPr>
          <w:bCs/>
          <w:i/>
          <w:iCs/>
          <w:sz w:val="32"/>
          <w:szCs w:val="32"/>
        </w:rPr>
        <w:t>, betanult séma?)</w:t>
      </w:r>
    </w:p>
    <w:p w:rsidR="008F2431" w:rsidRPr="00B2384A" w:rsidRDefault="008F2431" w:rsidP="008F2431">
      <w:pPr>
        <w:ind w:left="360"/>
        <w:rPr>
          <w:bCs/>
          <w:sz w:val="32"/>
          <w:szCs w:val="32"/>
        </w:rPr>
      </w:pPr>
      <w:r w:rsidRPr="00B2384A">
        <w:rPr>
          <w:bCs/>
          <w:sz w:val="32"/>
          <w:szCs w:val="32"/>
        </w:rPr>
        <w:t xml:space="preserve">Könnyű és közepes feladatokban valószínű, hogy azért nem jelent előnyt az analógia a kísérleti csoportnak, mert bár a "közvetlen" szabály </w:t>
      </w:r>
      <w:proofErr w:type="gramStart"/>
      <w:r w:rsidRPr="00B2384A">
        <w:rPr>
          <w:bCs/>
          <w:sz w:val="32"/>
          <w:szCs w:val="32"/>
        </w:rPr>
        <w:t>alkalmazása  is</w:t>
      </w:r>
      <w:proofErr w:type="gramEnd"/>
      <w:r w:rsidRPr="00B2384A">
        <w:rPr>
          <w:bCs/>
          <w:sz w:val="32"/>
          <w:szCs w:val="32"/>
        </w:rPr>
        <w:t xml:space="preserve"> eredményre vezetne, de azt nem gyakorolták annyira, mint a kontrollcsoport.  </w:t>
      </w:r>
    </w:p>
    <w:p w:rsidR="008F2431" w:rsidRPr="00B2384A" w:rsidRDefault="008F2431" w:rsidP="008F2431">
      <w:pPr>
        <w:ind w:left="360"/>
        <w:rPr>
          <w:bCs/>
          <w:sz w:val="32"/>
          <w:szCs w:val="32"/>
        </w:rPr>
      </w:pPr>
      <w:r w:rsidRPr="00B2384A">
        <w:rPr>
          <w:bCs/>
          <w:sz w:val="32"/>
          <w:szCs w:val="32"/>
        </w:rPr>
        <w:t xml:space="preserve">Mindenesetre elmondhatjuk, hogy a kísérleti osztály tanulói az analóg következtetések helyes kezelésének gyakorlására fordított idő kiesése ellenére is legalább olyan jó eredményeket értek el a normál tananyag elsajátításában, mint kontrollosztály tanulói. </w:t>
      </w:r>
    </w:p>
    <w:p w:rsidR="00B2384A" w:rsidRDefault="00CB30CF" w:rsidP="00CB30CF">
      <w:pPr>
        <w:pStyle w:val="Listaszerbekezds"/>
        <w:numPr>
          <w:ilvl w:val="0"/>
          <w:numId w:val="6"/>
        </w:numPr>
        <w:rPr>
          <w:b/>
          <w:bCs/>
          <w:sz w:val="32"/>
          <w:szCs w:val="32"/>
        </w:rPr>
      </w:pPr>
      <w:r w:rsidRPr="00CB30CF">
        <w:rPr>
          <w:b/>
          <w:bCs/>
          <w:sz w:val="32"/>
          <w:szCs w:val="32"/>
        </w:rPr>
        <w:t>Az alapproblémára vonatkozó kijelentések megfogalmazása</w:t>
      </w:r>
    </w:p>
    <w:p w:rsidR="00B2384A" w:rsidRPr="00B2384A" w:rsidRDefault="00CB30CF" w:rsidP="00B2384A">
      <w:pPr>
        <w:ind w:left="360"/>
        <w:rPr>
          <w:bCs/>
          <w:sz w:val="32"/>
          <w:szCs w:val="32"/>
        </w:rPr>
      </w:pPr>
      <w:r w:rsidRPr="00B2384A">
        <w:rPr>
          <w:bCs/>
          <w:sz w:val="32"/>
          <w:szCs w:val="32"/>
        </w:rPr>
        <w:t xml:space="preserve"> </w:t>
      </w:r>
      <w:r w:rsidR="00B2384A" w:rsidRPr="00B2384A">
        <w:rPr>
          <w:bCs/>
          <w:sz w:val="32"/>
          <w:szCs w:val="32"/>
        </w:rPr>
        <w:t xml:space="preserve">Már a probléma kezeléséhez többféle (egymással részben konkuráló) háttérelmélet választható, a kutatási kérdéssé transzformálás sokféle úton lehetséges, többféle kutatási módszer és eszköz vethető be. Ugyanígy egy adott kérdésre is többféle válasz adható. </w:t>
      </w:r>
    </w:p>
    <w:p w:rsidR="00B2384A" w:rsidRPr="00B2384A" w:rsidRDefault="00B2384A" w:rsidP="00B2384A">
      <w:pPr>
        <w:ind w:left="360"/>
        <w:rPr>
          <w:bCs/>
          <w:sz w:val="32"/>
          <w:szCs w:val="32"/>
        </w:rPr>
      </w:pPr>
      <w:r w:rsidRPr="00B2384A">
        <w:rPr>
          <w:bCs/>
          <w:sz w:val="32"/>
          <w:szCs w:val="32"/>
        </w:rPr>
        <w:t xml:space="preserve">Az empirikus, </w:t>
      </w:r>
      <w:proofErr w:type="spellStart"/>
      <w:r w:rsidRPr="00B2384A">
        <w:rPr>
          <w:bCs/>
          <w:sz w:val="32"/>
          <w:szCs w:val="32"/>
        </w:rPr>
        <w:t>hermeneutikus</w:t>
      </w:r>
      <w:proofErr w:type="spellEnd"/>
      <w:r w:rsidRPr="00B2384A">
        <w:rPr>
          <w:bCs/>
          <w:sz w:val="32"/>
          <w:szCs w:val="32"/>
        </w:rPr>
        <w:t xml:space="preserve"> és deduktív módszerek egységét nemcsak a modellalkotásnál, hanem a modellvizsgálat eredményeinek visszainterpretálásánál is alkalmazzuk. </w:t>
      </w:r>
    </w:p>
    <w:p w:rsidR="00B2384A" w:rsidRPr="00B2384A" w:rsidRDefault="00B2384A" w:rsidP="00B2384A">
      <w:pPr>
        <w:ind w:left="360"/>
        <w:rPr>
          <w:bCs/>
          <w:sz w:val="32"/>
          <w:szCs w:val="32"/>
        </w:rPr>
      </w:pPr>
      <w:r w:rsidRPr="00B2384A">
        <w:rPr>
          <w:bCs/>
          <w:sz w:val="32"/>
          <w:szCs w:val="32"/>
        </w:rPr>
        <w:t xml:space="preserve">A következtetések (Terápia-javaslat, ajánlások és ellenjavaslatok) csak azzal a precizitási igénnyel formálhatók meg, amellyel a modellt alkottuk. </w:t>
      </w:r>
    </w:p>
    <w:p w:rsidR="00B2384A" w:rsidRPr="00B2384A" w:rsidRDefault="00B2384A" w:rsidP="00B2384A">
      <w:pPr>
        <w:ind w:left="360"/>
        <w:rPr>
          <w:bCs/>
          <w:sz w:val="32"/>
          <w:szCs w:val="32"/>
        </w:rPr>
      </w:pPr>
      <w:r w:rsidRPr="00B2384A">
        <w:rPr>
          <w:bCs/>
          <w:sz w:val="32"/>
          <w:szCs w:val="32"/>
        </w:rPr>
        <w:t xml:space="preserve">A statisztikai vizsgálat eredményei a komplex vizsgálat által alkotott kép kisebb-nagyobb részletét alkotják, amely a teljes tapasztalathalmazba integrálva kezelhető helyesen. Két változó között észlelt statisztikai kapcsolat nem fejez ki ok-okozati irányt, de megerősít bennünket ilyenek keresésében. </w:t>
      </w:r>
    </w:p>
    <w:p w:rsidR="00B2384A" w:rsidRPr="00B2384A" w:rsidRDefault="00B2384A" w:rsidP="00B2384A">
      <w:pPr>
        <w:ind w:left="360"/>
        <w:rPr>
          <w:bCs/>
          <w:i/>
          <w:sz w:val="32"/>
          <w:szCs w:val="32"/>
        </w:rPr>
      </w:pPr>
      <w:r w:rsidRPr="00B2384A">
        <w:rPr>
          <w:b/>
          <w:bCs/>
          <w:color w:val="0070C0"/>
          <w:sz w:val="32"/>
          <w:szCs w:val="32"/>
        </w:rPr>
        <w:t>Sikerült úgy foglalkoztatni a fogyatékos tanulókat, hogy fejlődjenek, együtt haladjanak az osztállyal és közben a tehetségeseket se fékezzük le.</w:t>
      </w:r>
      <w:r>
        <w:rPr>
          <w:bCs/>
          <w:sz w:val="32"/>
          <w:szCs w:val="32"/>
        </w:rPr>
        <w:t xml:space="preserve"> </w:t>
      </w:r>
      <w:r w:rsidRPr="00B2384A">
        <w:rPr>
          <w:bCs/>
          <w:i/>
          <w:sz w:val="32"/>
          <w:szCs w:val="32"/>
        </w:rPr>
        <w:lastRenderedPageBreak/>
        <w:t>Lehetséges, hogy az analógiás csoportban a gyengébb képességű tanuló is sikerélményhez jutott az általa ismert közegben bemutatott példákkal (pozitív megerősítés volt a cél), de a transzfer túlterhelte a kognitív erőforrásait, nem tudott eligazodni a két rendszer között.</w:t>
      </w:r>
      <w:r>
        <w:rPr>
          <w:bCs/>
          <w:i/>
          <w:sz w:val="32"/>
          <w:szCs w:val="32"/>
        </w:rPr>
        <w:t xml:space="preserve"> </w:t>
      </w:r>
      <w:r w:rsidRPr="00B2384A">
        <w:rPr>
          <w:bCs/>
          <w:i/>
          <w:sz w:val="32"/>
          <w:szCs w:val="32"/>
        </w:rPr>
        <w:t>Felkeltettük az érdeklődést, de még nem tud annyit, hogy sikeres legyen? ! ?</w:t>
      </w:r>
    </w:p>
    <w:p w:rsidR="00CB30CF" w:rsidRPr="00B2384A" w:rsidRDefault="00B2384A" w:rsidP="00B2384A">
      <w:pPr>
        <w:ind w:left="360"/>
        <w:rPr>
          <w:bCs/>
          <w:i/>
          <w:sz w:val="32"/>
          <w:szCs w:val="32"/>
        </w:rPr>
      </w:pPr>
      <w:r w:rsidRPr="00B2384A">
        <w:rPr>
          <w:bCs/>
          <w:i/>
          <w:sz w:val="32"/>
          <w:szCs w:val="32"/>
        </w:rPr>
        <w:t xml:space="preserve">A kísérleti </w:t>
      </w:r>
      <w:proofErr w:type="gramStart"/>
      <w:r w:rsidRPr="00B2384A">
        <w:rPr>
          <w:bCs/>
          <w:i/>
          <w:sz w:val="32"/>
          <w:szCs w:val="32"/>
        </w:rPr>
        <w:t>csoport  azért</w:t>
      </w:r>
      <w:proofErr w:type="gramEnd"/>
      <w:r w:rsidRPr="00B2384A">
        <w:rPr>
          <w:bCs/>
          <w:i/>
          <w:sz w:val="32"/>
          <w:szCs w:val="32"/>
        </w:rPr>
        <w:t xml:space="preserve"> is kevésbé sikeres az iskolai teljesítményt illetően, mivel szükségképpen hagyományos feladatokkal kellett a két osztályt együtt mérni.</w:t>
      </w:r>
    </w:p>
    <w:p w:rsidR="00CB30CF" w:rsidRPr="00CB30CF" w:rsidRDefault="00CB30CF" w:rsidP="00CB30CF">
      <w:pPr>
        <w:pStyle w:val="Listaszerbekezds"/>
        <w:numPr>
          <w:ilvl w:val="0"/>
          <w:numId w:val="6"/>
        </w:numPr>
        <w:rPr>
          <w:b/>
          <w:bCs/>
          <w:sz w:val="32"/>
          <w:szCs w:val="32"/>
        </w:rPr>
      </w:pPr>
      <w:r w:rsidRPr="00CB30CF">
        <w:rPr>
          <w:b/>
          <w:bCs/>
          <w:sz w:val="32"/>
          <w:szCs w:val="32"/>
        </w:rPr>
        <w:t xml:space="preserve">A modellezési folyamat felülvizsgálata: a 2. - 6. lépések finomítása </w:t>
      </w:r>
      <w:proofErr w:type="gramStart"/>
      <w:r w:rsidRPr="00CB30CF">
        <w:rPr>
          <w:b/>
          <w:bCs/>
          <w:sz w:val="32"/>
          <w:szCs w:val="32"/>
        </w:rPr>
        <w:t>mindaddig …</w:t>
      </w:r>
      <w:proofErr w:type="gramEnd"/>
      <w:r w:rsidRPr="00CB30CF">
        <w:rPr>
          <w:b/>
          <w:bCs/>
          <w:sz w:val="32"/>
          <w:szCs w:val="32"/>
        </w:rPr>
        <w:t xml:space="preserve"> (Popper)</w:t>
      </w:r>
    </w:p>
    <w:p w:rsidR="00B2384A" w:rsidRPr="00B2384A" w:rsidRDefault="00B2384A" w:rsidP="00B2384A">
      <w:pPr>
        <w:ind w:left="360"/>
        <w:rPr>
          <w:bCs/>
          <w:sz w:val="28"/>
          <w:szCs w:val="28"/>
        </w:rPr>
      </w:pPr>
      <w:r w:rsidRPr="00B2384A">
        <w:rPr>
          <w:bCs/>
          <w:sz w:val="28"/>
          <w:szCs w:val="28"/>
        </w:rPr>
        <w:t>A tudományos közeggel el kell (tudni) fogadtatni az eredményeket:</w:t>
      </w:r>
    </w:p>
    <w:p w:rsidR="00B2384A" w:rsidRPr="00B2384A" w:rsidRDefault="00B2384A" w:rsidP="00B2384A">
      <w:pPr>
        <w:spacing w:after="0"/>
        <w:ind w:left="357"/>
        <w:rPr>
          <w:bCs/>
          <w:i/>
          <w:sz w:val="28"/>
          <w:szCs w:val="28"/>
        </w:rPr>
      </w:pPr>
      <w:r w:rsidRPr="00B2384A">
        <w:rPr>
          <w:bCs/>
          <w:i/>
          <w:sz w:val="28"/>
          <w:szCs w:val="28"/>
        </w:rPr>
        <w:t xml:space="preserve"> "Egy elmélet (vagy egy hipotézis) minden </w:t>
      </w:r>
      <w:proofErr w:type="gramStart"/>
      <w:r w:rsidRPr="00B2384A">
        <w:rPr>
          <w:bCs/>
          <w:i/>
          <w:sz w:val="28"/>
          <w:szCs w:val="28"/>
        </w:rPr>
        <w:t>igazolása .</w:t>
      </w:r>
      <w:proofErr w:type="gramEnd"/>
      <w:r w:rsidRPr="00B2384A">
        <w:rPr>
          <w:bCs/>
          <w:i/>
          <w:sz w:val="28"/>
          <w:szCs w:val="28"/>
        </w:rPr>
        <w:t xml:space="preserve">.. </w:t>
      </w:r>
      <w:proofErr w:type="gramStart"/>
      <w:r w:rsidRPr="00B2384A">
        <w:rPr>
          <w:bCs/>
          <w:i/>
          <w:sz w:val="28"/>
          <w:szCs w:val="28"/>
        </w:rPr>
        <w:t>valamilyen</w:t>
      </w:r>
      <w:proofErr w:type="gramEnd"/>
      <w:r w:rsidRPr="00B2384A">
        <w:rPr>
          <w:bCs/>
          <w:i/>
          <w:sz w:val="28"/>
          <w:szCs w:val="28"/>
        </w:rPr>
        <w:t xml:space="preserve"> alaptétel elfogadásán kell, hogy alapuljon, amelyeket elismernek. </w:t>
      </w:r>
    </w:p>
    <w:p w:rsidR="00B2384A" w:rsidRPr="00B2384A" w:rsidRDefault="00B2384A" w:rsidP="00B2384A">
      <w:pPr>
        <w:spacing w:after="0"/>
        <w:ind w:left="357"/>
        <w:rPr>
          <w:bCs/>
          <w:i/>
          <w:sz w:val="28"/>
          <w:szCs w:val="28"/>
        </w:rPr>
      </w:pPr>
      <w:r w:rsidRPr="00B2384A">
        <w:rPr>
          <w:bCs/>
          <w:i/>
          <w:sz w:val="28"/>
          <w:szCs w:val="28"/>
        </w:rPr>
        <w:t xml:space="preserve">Ha ezeket az alaptételeket nem ismerik el, akkor a vizsgálat semmilyen eredményre nem vezet. </w:t>
      </w:r>
    </w:p>
    <w:p w:rsidR="00B2384A" w:rsidRPr="00B2384A" w:rsidRDefault="00B2384A" w:rsidP="00B2384A">
      <w:pPr>
        <w:spacing w:after="0"/>
        <w:ind w:left="357"/>
        <w:rPr>
          <w:bCs/>
          <w:i/>
          <w:sz w:val="28"/>
          <w:szCs w:val="28"/>
        </w:rPr>
      </w:pPr>
      <w:r w:rsidRPr="00B2384A">
        <w:rPr>
          <w:bCs/>
          <w:i/>
          <w:sz w:val="28"/>
          <w:szCs w:val="28"/>
        </w:rPr>
        <w:t xml:space="preserve">De semmilyen logika nem kötelez bennünket arra, hogy valamely alaptételnél megálljunk és pont ennek elismerésén vagy feladásán fáradozzunk. </w:t>
      </w:r>
    </w:p>
    <w:p w:rsidR="00B2384A" w:rsidRDefault="00B2384A" w:rsidP="00B2384A">
      <w:pPr>
        <w:spacing w:after="0"/>
        <w:ind w:left="357"/>
        <w:rPr>
          <w:bCs/>
          <w:i/>
          <w:sz w:val="28"/>
          <w:szCs w:val="28"/>
        </w:rPr>
      </w:pPr>
      <w:r w:rsidRPr="00B2384A">
        <w:rPr>
          <w:bCs/>
          <w:i/>
          <w:sz w:val="28"/>
          <w:szCs w:val="28"/>
        </w:rPr>
        <w:t>Minden alaptétel visszavezethető dedukcióval más alaptételekre, ahol az adott elmélet vagy éppen egy másik alkalmazható."</w:t>
      </w:r>
    </w:p>
    <w:p w:rsidR="00B2384A" w:rsidRDefault="00B2384A" w:rsidP="00B2384A">
      <w:pPr>
        <w:spacing w:after="0"/>
        <w:ind w:left="357"/>
        <w:jc w:val="right"/>
        <w:rPr>
          <w:bCs/>
          <w:sz w:val="28"/>
          <w:szCs w:val="28"/>
        </w:rPr>
      </w:pPr>
      <w:r w:rsidRPr="00B2384A">
        <w:rPr>
          <w:bCs/>
          <w:sz w:val="28"/>
          <w:szCs w:val="28"/>
        </w:rPr>
        <w:t>(Popper 1976, S. 69, a magyar kiadásban 135. o.)</w:t>
      </w:r>
    </w:p>
    <w:p w:rsidR="00B2384A" w:rsidRPr="00B2384A" w:rsidRDefault="00B2384A" w:rsidP="00B2384A">
      <w:pPr>
        <w:spacing w:after="0"/>
        <w:ind w:left="357"/>
        <w:jc w:val="right"/>
        <w:rPr>
          <w:bCs/>
          <w:sz w:val="28"/>
          <w:szCs w:val="28"/>
        </w:rPr>
      </w:pPr>
    </w:p>
    <w:p w:rsidR="00B2384A" w:rsidRPr="00B2384A" w:rsidRDefault="00B2384A" w:rsidP="00B2384A">
      <w:pPr>
        <w:ind w:left="360"/>
        <w:rPr>
          <w:bCs/>
          <w:sz w:val="28"/>
          <w:szCs w:val="28"/>
        </w:rPr>
      </w:pPr>
      <w:r w:rsidRPr="00B2384A">
        <w:rPr>
          <w:bCs/>
          <w:sz w:val="28"/>
          <w:szCs w:val="28"/>
        </w:rPr>
        <w:t xml:space="preserve">Az eredményeket ideiglenesnek, gyengébb vagy erősebb lábon álló hipotéziseknek </w:t>
      </w:r>
      <w:r>
        <w:rPr>
          <w:bCs/>
          <w:sz w:val="28"/>
          <w:szCs w:val="28"/>
        </w:rPr>
        <w:br/>
      </w:r>
      <w:r w:rsidRPr="00B2384A">
        <w:rPr>
          <w:bCs/>
          <w:sz w:val="28"/>
          <w:szCs w:val="28"/>
        </w:rPr>
        <w:t>(</w:t>
      </w:r>
      <w:proofErr w:type="spellStart"/>
      <w:r w:rsidRPr="00B2384A">
        <w:rPr>
          <w:bCs/>
          <w:sz w:val="28"/>
          <w:szCs w:val="28"/>
        </w:rPr>
        <w:t>hypo</w:t>
      </w:r>
      <w:proofErr w:type="spellEnd"/>
      <w:r w:rsidRPr="00B2384A">
        <w:rPr>
          <w:bCs/>
          <w:sz w:val="28"/>
          <w:szCs w:val="28"/>
        </w:rPr>
        <w:t xml:space="preserve"> </w:t>
      </w:r>
      <w:proofErr w:type="spellStart"/>
      <w:r w:rsidRPr="00B2384A">
        <w:rPr>
          <w:bCs/>
          <w:sz w:val="28"/>
          <w:szCs w:val="28"/>
        </w:rPr>
        <w:t>thesis</w:t>
      </w:r>
      <w:proofErr w:type="spellEnd"/>
      <w:r w:rsidRPr="00B2384A">
        <w:rPr>
          <w:bCs/>
          <w:sz w:val="28"/>
          <w:szCs w:val="28"/>
        </w:rPr>
        <w:t xml:space="preserve"> = az alulra állított) kell tekinteni, a „kedvenc” elméletet kritikusan kell kezelni. </w:t>
      </w:r>
    </w:p>
    <w:p w:rsidR="00B2384A" w:rsidRDefault="00B2384A" w:rsidP="00B2384A">
      <w:pPr>
        <w:spacing w:after="0"/>
        <w:ind w:left="357"/>
        <w:rPr>
          <w:bCs/>
          <w:i/>
          <w:sz w:val="28"/>
          <w:szCs w:val="28"/>
        </w:rPr>
      </w:pPr>
      <w:r w:rsidRPr="00B2384A">
        <w:rPr>
          <w:bCs/>
          <w:i/>
          <w:sz w:val="28"/>
          <w:szCs w:val="28"/>
        </w:rPr>
        <w:t xml:space="preserve">"A tudomány vára nem sziklára, sokkal inkább ingoványra épül. A mocsár felett tartópilléreken, cölöpökön emelkednek az elméletek merész konstrukciói. ... </w:t>
      </w:r>
    </w:p>
    <w:p w:rsidR="00B2384A" w:rsidRPr="00B2384A" w:rsidRDefault="00B2384A" w:rsidP="00B2384A">
      <w:pPr>
        <w:spacing w:after="0"/>
        <w:ind w:left="357"/>
        <w:rPr>
          <w:bCs/>
          <w:i/>
          <w:sz w:val="28"/>
          <w:szCs w:val="28"/>
        </w:rPr>
      </w:pPr>
      <w:r w:rsidRPr="00B2384A">
        <w:rPr>
          <w:bCs/>
          <w:i/>
          <w:sz w:val="28"/>
          <w:szCs w:val="28"/>
        </w:rPr>
        <w:t xml:space="preserve">Nem azért hagyjuk abba a cölöpök mélyebbre verését, mert megbízható szilárd rétegre találtunk, amelyről reméljük, hogy az elbírja az építményt; inkább azért, mert úgy döntünk, hogy egyelőre megelégszünk a cölöpök és az építmény szilárdságával.” </w:t>
      </w:r>
    </w:p>
    <w:p w:rsidR="00B2384A" w:rsidRDefault="00B2384A" w:rsidP="00B2384A">
      <w:pPr>
        <w:ind w:left="360"/>
        <w:jc w:val="right"/>
        <w:rPr>
          <w:bCs/>
          <w:sz w:val="28"/>
          <w:szCs w:val="28"/>
          <w:lang w:val="en-US"/>
        </w:rPr>
      </w:pPr>
      <w:proofErr w:type="gramStart"/>
      <w:r w:rsidRPr="00B2384A">
        <w:rPr>
          <w:bCs/>
          <w:sz w:val="28"/>
          <w:szCs w:val="28"/>
          <w:lang w:val="en-US"/>
        </w:rPr>
        <w:t>(Popper 1976, S. 75</w:t>
      </w:r>
      <w:r w:rsidRPr="00B2384A">
        <w:rPr>
          <w:bCs/>
          <w:sz w:val="28"/>
          <w:szCs w:val="28"/>
        </w:rPr>
        <w:t>, a magyar kiadásban 145. o.</w:t>
      </w:r>
      <w:r w:rsidRPr="00B2384A">
        <w:rPr>
          <w:bCs/>
          <w:sz w:val="28"/>
          <w:szCs w:val="28"/>
          <w:lang w:val="en-US"/>
        </w:rPr>
        <w:t>)</w:t>
      </w:r>
      <w:proofErr w:type="gramEnd"/>
    </w:p>
    <w:tbl>
      <w:tblPr>
        <w:tblStyle w:val="Rcsostblzat"/>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gridCol w:w="1785"/>
      </w:tblGrid>
      <w:tr w:rsidR="00B2384A" w:rsidRPr="00200FEE" w:rsidTr="00B2384A">
        <w:tc>
          <w:tcPr>
            <w:tcW w:w="8537" w:type="dxa"/>
          </w:tcPr>
          <w:p w:rsidR="00B2384A" w:rsidRPr="00200FEE" w:rsidRDefault="00B2384A" w:rsidP="00B2384A">
            <w:pPr>
              <w:ind w:left="360"/>
              <w:rPr>
                <w:bCs/>
                <w:sz w:val="24"/>
                <w:szCs w:val="24"/>
              </w:rPr>
            </w:pPr>
            <w:r w:rsidRPr="00200FEE">
              <w:rPr>
                <w:b/>
                <w:bCs/>
                <w:sz w:val="24"/>
                <w:szCs w:val="24"/>
              </w:rPr>
              <w:lastRenderedPageBreak/>
              <w:t xml:space="preserve">Sir Karl </w:t>
            </w:r>
            <w:proofErr w:type="spellStart"/>
            <w:r w:rsidRPr="00200FEE">
              <w:rPr>
                <w:b/>
                <w:bCs/>
                <w:sz w:val="24"/>
                <w:szCs w:val="24"/>
              </w:rPr>
              <w:t>Raimund</w:t>
            </w:r>
            <w:proofErr w:type="spellEnd"/>
            <w:r w:rsidRPr="00200FEE">
              <w:rPr>
                <w:b/>
                <w:bCs/>
                <w:sz w:val="24"/>
                <w:szCs w:val="24"/>
              </w:rPr>
              <w:t xml:space="preserve"> Popper</w:t>
            </w:r>
            <w:r w:rsidRPr="00200FEE">
              <w:rPr>
                <w:bCs/>
                <w:sz w:val="24"/>
                <w:szCs w:val="24"/>
              </w:rPr>
              <w:t xml:space="preserve"> </w:t>
            </w:r>
          </w:p>
          <w:p w:rsidR="005D10FA" w:rsidRPr="00200FEE" w:rsidRDefault="004F2E5E" w:rsidP="00B2384A">
            <w:pPr>
              <w:numPr>
                <w:ilvl w:val="0"/>
                <w:numId w:val="12"/>
              </w:numPr>
              <w:rPr>
                <w:bCs/>
                <w:sz w:val="24"/>
                <w:szCs w:val="24"/>
              </w:rPr>
            </w:pPr>
            <w:r w:rsidRPr="00200FEE">
              <w:rPr>
                <w:bCs/>
                <w:sz w:val="24"/>
                <w:szCs w:val="24"/>
              </w:rPr>
              <w:t xml:space="preserve">1902-1994,  Bécs–London, </w:t>
            </w:r>
          </w:p>
          <w:p w:rsidR="005D10FA" w:rsidRPr="00200FEE" w:rsidRDefault="004F2E5E" w:rsidP="00B2384A">
            <w:pPr>
              <w:numPr>
                <w:ilvl w:val="0"/>
                <w:numId w:val="12"/>
              </w:numPr>
              <w:rPr>
                <w:bCs/>
                <w:sz w:val="24"/>
                <w:szCs w:val="24"/>
              </w:rPr>
            </w:pPr>
            <w:r w:rsidRPr="00200FEE">
              <w:rPr>
                <w:bCs/>
                <w:sz w:val="24"/>
                <w:szCs w:val="24"/>
              </w:rPr>
              <w:t xml:space="preserve">osztrák származású angol filozófus. </w:t>
            </w:r>
          </w:p>
          <w:p w:rsidR="005D10FA" w:rsidRPr="00200FEE" w:rsidRDefault="004F2E5E" w:rsidP="00B2384A">
            <w:pPr>
              <w:numPr>
                <w:ilvl w:val="0"/>
                <w:numId w:val="12"/>
              </w:numPr>
              <w:rPr>
                <w:bCs/>
                <w:sz w:val="24"/>
                <w:szCs w:val="24"/>
              </w:rPr>
            </w:pPr>
            <w:r w:rsidRPr="00200FEE">
              <w:rPr>
                <w:bCs/>
                <w:sz w:val="24"/>
                <w:szCs w:val="24"/>
              </w:rPr>
              <w:t xml:space="preserve"> A legismertebb a tudomány </w:t>
            </w:r>
            <w:proofErr w:type="spellStart"/>
            <w:r w:rsidRPr="00200FEE">
              <w:rPr>
                <w:bCs/>
                <w:sz w:val="24"/>
                <w:szCs w:val="24"/>
              </w:rPr>
              <w:t>induktivista</w:t>
            </w:r>
            <w:proofErr w:type="spellEnd"/>
            <w:r w:rsidRPr="00200FEE">
              <w:rPr>
                <w:bCs/>
                <w:sz w:val="24"/>
                <w:szCs w:val="24"/>
              </w:rPr>
              <w:t xml:space="preserve"> felfogásának kritikájáért.</w:t>
            </w:r>
          </w:p>
          <w:p w:rsidR="00B2384A" w:rsidRPr="00200FEE" w:rsidRDefault="004F2E5E" w:rsidP="00B2384A">
            <w:pPr>
              <w:numPr>
                <w:ilvl w:val="0"/>
                <w:numId w:val="12"/>
              </w:numPr>
              <w:rPr>
                <w:bCs/>
                <w:sz w:val="20"/>
                <w:szCs w:val="20"/>
              </w:rPr>
            </w:pPr>
            <w:r w:rsidRPr="00200FEE">
              <w:rPr>
                <w:bCs/>
                <w:sz w:val="24"/>
                <w:szCs w:val="24"/>
              </w:rPr>
              <w:t xml:space="preserve"> A politika-filozófia területén a liberális demokrácia, a nyílt társadalom híve.</w:t>
            </w:r>
            <w:r w:rsidRPr="00200FEE">
              <w:rPr>
                <w:b/>
                <w:bCs/>
                <w:sz w:val="20"/>
                <w:szCs w:val="20"/>
              </w:rPr>
              <w:t xml:space="preserve"> </w:t>
            </w:r>
          </w:p>
        </w:tc>
        <w:tc>
          <w:tcPr>
            <w:tcW w:w="1785" w:type="dxa"/>
          </w:tcPr>
          <w:p w:rsidR="00B2384A" w:rsidRPr="00200FEE" w:rsidRDefault="00B2384A" w:rsidP="00B2384A">
            <w:pPr>
              <w:jc w:val="right"/>
              <w:rPr>
                <w:bCs/>
                <w:sz w:val="20"/>
                <w:szCs w:val="20"/>
              </w:rPr>
            </w:pPr>
            <w:r w:rsidRPr="00200FEE">
              <w:rPr>
                <w:bCs/>
                <w:noProof/>
                <w:sz w:val="20"/>
                <w:szCs w:val="20"/>
                <w:lang w:eastAsia="hu-HU"/>
              </w:rPr>
              <w:drawing>
                <wp:inline distT="0" distB="0" distL="0" distR="0">
                  <wp:extent cx="955640" cy="1219200"/>
                  <wp:effectExtent l="19050" t="0" r="0" b="0"/>
                  <wp:docPr id="15" name="Kép 5" descr="Karl Popper.jpg"/>
                  <wp:cNvGraphicFramePr/>
                  <a:graphic xmlns:a="http://schemas.openxmlformats.org/drawingml/2006/main">
                    <a:graphicData uri="http://schemas.openxmlformats.org/drawingml/2006/picture">
                      <pic:pic xmlns:pic="http://schemas.openxmlformats.org/drawingml/2006/picture">
                        <pic:nvPicPr>
                          <pic:cNvPr id="4" name="Picture 2" descr="Karl Popper.jpg"/>
                          <pic:cNvPicPr>
                            <a:picLocks noChangeAspect="1" noChangeArrowheads="1"/>
                          </pic:cNvPicPr>
                        </pic:nvPicPr>
                        <pic:blipFill>
                          <a:blip r:embed="rId21" cstate="print"/>
                          <a:srcRect/>
                          <a:stretch>
                            <a:fillRect/>
                          </a:stretch>
                        </pic:blipFill>
                        <pic:spPr bwMode="auto">
                          <a:xfrm>
                            <a:off x="0" y="0"/>
                            <a:ext cx="955640" cy="1219200"/>
                          </a:xfrm>
                          <a:prstGeom prst="rect">
                            <a:avLst/>
                          </a:prstGeom>
                          <a:noFill/>
                          <a:ln w="9525">
                            <a:noFill/>
                            <a:miter lim="800000"/>
                            <a:headEnd/>
                            <a:tailEnd/>
                          </a:ln>
                        </pic:spPr>
                      </pic:pic>
                    </a:graphicData>
                  </a:graphic>
                </wp:inline>
              </w:drawing>
            </w:r>
          </w:p>
        </w:tc>
      </w:tr>
    </w:tbl>
    <w:p w:rsidR="00B2384A" w:rsidRPr="00200FEE" w:rsidRDefault="00B2384A" w:rsidP="00200FEE">
      <w:pPr>
        <w:ind w:left="360"/>
        <w:jc w:val="right"/>
        <w:rPr>
          <w:bCs/>
          <w:sz w:val="24"/>
          <w:szCs w:val="24"/>
        </w:rPr>
      </w:pPr>
    </w:p>
    <w:p w:rsidR="00CB30CF" w:rsidRPr="00200FEE" w:rsidRDefault="00200FEE" w:rsidP="00200FEE">
      <w:pPr>
        <w:spacing w:after="0"/>
        <w:ind w:left="360"/>
        <w:rPr>
          <w:b/>
          <w:bCs/>
          <w:sz w:val="24"/>
          <w:szCs w:val="24"/>
        </w:rPr>
      </w:pPr>
      <w:r w:rsidRPr="00200FEE">
        <w:rPr>
          <w:b/>
          <w:bCs/>
          <w:sz w:val="24"/>
          <w:szCs w:val="24"/>
        </w:rPr>
        <w:t>Dokumentáció, amit a dolgozatban, cikkben le kell írni</w:t>
      </w:r>
    </w:p>
    <w:p w:rsidR="005D10FA" w:rsidRPr="00200FEE" w:rsidRDefault="004F2E5E" w:rsidP="00200FEE">
      <w:pPr>
        <w:numPr>
          <w:ilvl w:val="0"/>
          <w:numId w:val="13"/>
        </w:numPr>
        <w:spacing w:after="0"/>
        <w:ind w:left="360" w:firstLine="0"/>
        <w:rPr>
          <w:bCs/>
          <w:sz w:val="24"/>
          <w:szCs w:val="24"/>
        </w:rPr>
      </w:pPr>
      <w:r w:rsidRPr="00200FEE">
        <w:rPr>
          <w:bCs/>
          <w:sz w:val="24"/>
          <w:szCs w:val="24"/>
        </w:rPr>
        <w:t>Cím: Találó, jól megformált legyen, inkább adjunk alcímet is, mint komplikált címet. Figyelemfelkeltő, orientáló funkció, Tradíciók közötti különbségeket figyelembe venni!</w:t>
      </w:r>
      <w:r w:rsidRPr="00200FEE">
        <w:rPr>
          <w:bCs/>
          <w:sz w:val="24"/>
          <w:szCs w:val="24"/>
          <w:lang w:val="de-DE"/>
        </w:rPr>
        <w:t xml:space="preserve"> </w:t>
      </w:r>
    </w:p>
    <w:p w:rsidR="005D10FA" w:rsidRPr="00200FEE" w:rsidRDefault="004F2E5E" w:rsidP="00200FEE">
      <w:pPr>
        <w:numPr>
          <w:ilvl w:val="0"/>
          <w:numId w:val="13"/>
        </w:numPr>
        <w:spacing w:after="0"/>
        <w:ind w:left="360" w:firstLine="0"/>
        <w:rPr>
          <w:bCs/>
          <w:sz w:val="24"/>
          <w:szCs w:val="24"/>
        </w:rPr>
      </w:pPr>
      <w:r w:rsidRPr="00200FEE">
        <w:rPr>
          <w:bCs/>
          <w:sz w:val="24"/>
          <w:szCs w:val="24"/>
        </w:rPr>
        <w:t>Absztrakt</w:t>
      </w:r>
      <w:proofErr w:type="gramStart"/>
      <w:r w:rsidRPr="00200FEE">
        <w:rPr>
          <w:bCs/>
          <w:sz w:val="24"/>
          <w:szCs w:val="24"/>
        </w:rPr>
        <w:t>:  Iránytű</w:t>
      </w:r>
      <w:proofErr w:type="gramEnd"/>
      <w:r w:rsidRPr="00200FEE">
        <w:rPr>
          <w:bCs/>
          <w:sz w:val="24"/>
          <w:szCs w:val="24"/>
        </w:rPr>
        <w:t xml:space="preserve">, a publikáció nyelvétől eltérő (is lehet). Ami ebben szerepel, nem hagyható ki a cikkből, igazából a cikk az itteni </w:t>
      </w:r>
      <w:r w:rsidR="00200FEE" w:rsidRPr="00200FEE">
        <w:rPr>
          <w:bCs/>
          <w:sz w:val="24"/>
          <w:szCs w:val="24"/>
        </w:rPr>
        <w:t>í</w:t>
      </w:r>
      <w:r w:rsidRPr="00200FEE">
        <w:rPr>
          <w:bCs/>
          <w:sz w:val="24"/>
          <w:szCs w:val="24"/>
        </w:rPr>
        <w:t xml:space="preserve">géretek teljesítése </w:t>
      </w:r>
    </w:p>
    <w:p w:rsidR="00200FEE" w:rsidRPr="00200FEE" w:rsidRDefault="00200FEE" w:rsidP="00200FEE">
      <w:pPr>
        <w:spacing w:after="0"/>
        <w:ind w:left="360"/>
        <w:rPr>
          <w:bCs/>
          <w:sz w:val="24"/>
          <w:szCs w:val="24"/>
        </w:rPr>
      </w:pPr>
      <w:proofErr w:type="spellStart"/>
      <w:r w:rsidRPr="00200FEE">
        <w:rPr>
          <w:bCs/>
          <w:sz w:val="24"/>
          <w:szCs w:val="24"/>
        </w:rPr>
        <w:t>Pl</w:t>
      </w:r>
      <w:proofErr w:type="spellEnd"/>
      <w:r w:rsidRPr="00200FEE">
        <w:rPr>
          <w:bCs/>
          <w:sz w:val="24"/>
          <w:szCs w:val="24"/>
        </w:rPr>
        <w:t xml:space="preserve">: </w:t>
      </w:r>
      <w:r w:rsidRPr="00200FEE">
        <w:rPr>
          <w:bCs/>
          <w:i/>
          <w:sz w:val="24"/>
          <w:szCs w:val="24"/>
          <w:lang w:val="en-GB"/>
        </w:rPr>
        <w:t xml:space="preserve">In this study the concept of </w:t>
      </w:r>
      <w:proofErr w:type="spellStart"/>
      <w:r w:rsidRPr="00200FEE">
        <w:rPr>
          <w:bCs/>
          <w:i/>
          <w:sz w:val="24"/>
          <w:szCs w:val="24"/>
        </w:rPr>
        <w:t>interac</w:t>
      </w:r>
      <w:r w:rsidRPr="00200FEE">
        <w:rPr>
          <w:bCs/>
          <w:i/>
          <w:sz w:val="24"/>
          <w:szCs w:val="24"/>
          <w:lang w:val="en-GB"/>
        </w:rPr>
        <w:t>tion</w:t>
      </w:r>
      <w:proofErr w:type="spellEnd"/>
      <w:r w:rsidRPr="00200FEE">
        <w:rPr>
          <w:bCs/>
          <w:i/>
          <w:sz w:val="24"/>
          <w:szCs w:val="24"/>
          <w:lang w:val="en-GB"/>
        </w:rPr>
        <w:t xml:space="preserve"> specificity was considered in the field of instruction in mathematics</w:t>
      </w:r>
      <w:r w:rsidRPr="00200FEE">
        <w:rPr>
          <w:bCs/>
          <w:i/>
          <w:sz w:val="24"/>
          <w:szCs w:val="24"/>
          <w:lang w:val="en-US"/>
        </w:rPr>
        <w:t xml:space="preserve">. It was </w:t>
      </w:r>
      <w:r w:rsidRPr="00200FEE">
        <w:rPr>
          <w:bCs/>
          <w:i/>
          <w:sz w:val="24"/>
          <w:szCs w:val="24"/>
          <w:lang w:val="en-GB"/>
        </w:rPr>
        <w:t>assumed that mathematical achievements vary in different situations according to two modes of instruction (analogical vs. sequential) and four difficulty levels (low, medium, high and mixed). In addition, the influence of two personality traits (analogical skills and interests in mathematics and school achievement) was analyzed through examination of ATI-effects. Results show on the one hand a significant influence of task difficulty, on the other hand there are significant complex trait-treatment-interactions in a situation in which demonstration and practice tasks were of mixed task difficulty according to an approach of "inner differentiation" (</w:t>
      </w:r>
      <w:proofErr w:type="spellStart"/>
      <w:r w:rsidRPr="00200FEE">
        <w:rPr>
          <w:bCs/>
          <w:i/>
          <w:sz w:val="24"/>
          <w:szCs w:val="24"/>
          <w:lang w:val="en-GB"/>
        </w:rPr>
        <w:t>Herber</w:t>
      </w:r>
      <w:proofErr w:type="spellEnd"/>
      <w:r w:rsidRPr="00200FEE">
        <w:rPr>
          <w:bCs/>
          <w:i/>
          <w:sz w:val="24"/>
          <w:szCs w:val="24"/>
          <w:lang w:val="en-GB"/>
        </w:rPr>
        <w:t>, 1983, 1994). Results are discussed on the background of methodological and theoreti</w:t>
      </w:r>
      <w:r w:rsidRPr="00200FEE">
        <w:rPr>
          <w:bCs/>
          <w:i/>
          <w:sz w:val="24"/>
          <w:szCs w:val="24"/>
          <w:lang w:val="en-GB"/>
        </w:rPr>
        <w:softHyphen/>
        <w:t>cal aspects of situation specificity.</w:t>
      </w:r>
      <w:r w:rsidRPr="00200FEE">
        <w:rPr>
          <w:bCs/>
          <w:sz w:val="24"/>
          <w:szCs w:val="24"/>
          <w:lang w:val="en-GB"/>
        </w:rPr>
        <w:t xml:space="preserve"> </w:t>
      </w:r>
    </w:p>
    <w:p w:rsidR="005D10FA" w:rsidRPr="00200FEE" w:rsidRDefault="004F2E5E" w:rsidP="00200FEE">
      <w:pPr>
        <w:numPr>
          <w:ilvl w:val="1"/>
          <w:numId w:val="14"/>
        </w:numPr>
        <w:tabs>
          <w:tab w:val="clear" w:pos="1440"/>
          <w:tab w:val="num" w:pos="709"/>
        </w:tabs>
        <w:spacing w:after="0"/>
        <w:ind w:left="360" w:firstLine="0"/>
        <w:rPr>
          <w:bCs/>
          <w:sz w:val="24"/>
          <w:szCs w:val="24"/>
        </w:rPr>
      </w:pPr>
      <w:proofErr w:type="spellStart"/>
      <w:r w:rsidRPr="00200FEE">
        <w:rPr>
          <w:bCs/>
          <w:sz w:val="24"/>
          <w:szCs w:val="24"/>
          <w:lang w:val="en-US"/>
        </w:rPr>
        <w:t>Klas</w:t>
      </w:r>
      <w:r w:rsidRPr="00200FEE">
        <w:rPr>
          <w:bCs/>
          <w:sz w:val="24"/>
          <w:szCs w:val="24"/>
        </w:rPr>
        <w:t>sz</w:t>
      </w:r>
      <w:r w:rsidRPr="00200FEE">
        <w:rPr>
          <w:bCs/>
          <w:sz w:val="24"/>
          <w:szCs w:val="24"/>
          <w:lang w:val="en-US"/>
        </w:rPr>
        <w:t>ifik</w:t>
      </w:r>
      <w:r w:rsidRPr="00200FEE">
        <w:rPr>
          <w:bCs/>
          <w:sz w:val="24"/>
          <w:szCs w:val="24"/>
        </w:rPr>
        <w:t>áció</w:t>
      </w:r>
      <w:proofErr w:type="spellEnd"/>
      <w:r w:rsidRPr="00200FEE">
        <w:rPr>
          <w:bCs/>
          <w:sz w:val="24"/>
          <w:szCs w:val="24"/>
        </w:rPr>
        <w:t xml:space="preserve">: </w:t>
      </w:r>
      <w:hyperlink r:id="rId22" w:history="1">
        <w:r w:rsidRPr="00200FEE">
          <w:rPr>
            <w:rStyle w:val="Hiperhivatkozs"/>
            <w:bCs/>
            <w:i/>
            <w:iCs/>
            <w:sz w:val="24"/>
            <w:szCs w:val="24"/>
          </w:rPr>
          <w:t>ZDM</w:t>
        </w:r>
      </w:hyperlink>
      <w:r w:rsidRPr="00200FEE">
        <w:rPr>
          <w:bCs/>
          <w:i/>
          <w:iCs/>
          <w:sz w:val="24"/>
          <w:szCs w:val="24"/>
        </w:rPr>
        <w:t xml:space="preserve"> </w:t>
      </w:r>
      <w:r w:rsidRPr="00200FEE">
        <w:rPr>
          <w:bCs/>
          <w:i/>
          <w:iCs/>
          <w:sz w:val="24"/>
          <w:szCs w:val="24"/>
          <w:lang w:val="en-US"/>
        </w:rPr>
        <w:t xml:space="preserve">Subject Classification: C20, C30, C40, C70, D50, D60, </w:t>
      </w:r>
      <w:proofErr w:type="gramStart"/>
      <w:r w:rsidRPr="00200FEE">
        <w:rPr>
          <w:bCs/>
          <w:i/>
          <w:iCs/>
          <w:sz w:val="24"/>
          <w:szCs w:val="24"/>
          <w:lang w:val="en-US"/>
        </w:rPr>
        <w:t>D70</w:t>
      </w:r>
      <w:proofErr w:type="gramEnd"/>
      <w:r w:rsidRPr="00200FEE">
        <w:rPr>
          <w:bCs/>
          <w:i/>
          <w:iCs/>
          <w:sz w:val="24"/>
          <w:szCs w:val="24"/>
          <w:lang w:val="en-US"/>
        </w:rPr>
        <w:t xml:space="preserve">.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Kulcsszavak</w:t>
      </w:r>
      <w:proofErr w:type="gramStart"/>
      <w:r w:rsidRPr="00200FEE">
        <w:rPr>
          <w:bCs/>
          <w:sz w:val="24"/>
          <w:szCs w:val="24"/>
        </w:rPr>
        <w:t xml:space="preserve">:  </w:t>
      </w:r>
      <w:r w:rsidRPr="00200FEE">
        <w:rPr>
          <w:bCs/>
          <w:i/>
          <w:iCs/>
          <w:sz w:val="24"/>
          <w:szCs w:val="24"/>
          <w:lang w:val="en-GB"/>
        </w:rPr>
        <w:t>Key</w:t>
      </w:r>
      <w:proofErr w:type="gramEnd"/>
      <w:r w:rsidRPr="00200FEE">
        <w:rPr>
          <w:bCs/>
          <w:i/>
          <w:iCs/>
          <w:sz w:val="24"/>
          <w:szCs w:val="24"/>
          <w:lang w:val="en-GB"/>
        </w:rPr>
        <w:t xml:space="preserve"> words and phrases: didactics of mathematics, learning theory, analogical reasoning, inner differentiation, </w:t>
      </w:r>
      <w:proofErr w:type="spellStart"/>
      <w:r w:rsidRPr="00200FEE">
        <w:rPr>
          <w:bCs/>
          <w:i/>
          <w:iCs/>
          <w:sz w:val="24"/>
          <w:szCs w:val="24"/>
        </w:rPr>
        <w:t>interac</w:t>
      </w:r>
      <w:r w:rsidRPr="00200FEE">
        <w:rPr>
          <w:bCs/>
          <w:i/>
          <w:iCs/>
          <w:sz w:val="24"/>
          <w:szCs w:val="24"/>
          <w:lang w:val="en-GB"/>
        </w:rPr>
        <w:t>tion</w:t>
      </w:r>
      <w:proofErr w:type="spellEnd"/>
      <w:r w:rsidRPr="00200FEE">
        <w:rPr>
          <w:bCs/>
          <w:i/>
          <w:iCs/>
          <w:sz w:val="24"/>
          <w:szCs w:val="24"/>
          <w:lang w:val="en-GB"/>
        </w:rPr>
        <w:t xml:space="preserve"> specificity.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Elméleti háttér</w:t>
      </w:r>
      <w:proofErr w:type="gramStart"/>
      <w:r w:rsidRPr="00200FEE">
        <w:rPr>
          <w:bCs/>
          <w:sz w:val="24"/>
          <w:szCs w:val="24"/>
        </w:rPr>
        <w:t>:  Elméletek</w:t>
      </w:r>
      <w:proofErr w:type="gramEnd"/>
      <w:r w:rsidRPr="00200FEE">
        <w:rPr>
          <w:bCs/>
          <w:sz w:val="24"/>
          <w:szCs w:val="24"/>
        </w:rPr>
        <w:t>, szakkifejezések.</w:t>
      </w:r>
      <w:r w:rsidRPr="00200FEE">
        <w:rPr>
          <w:bCs/>
          <w:sz w:val="24"/>
          <w:szCs w:val="24"/>
          <w:lang w:val="en-US"/>
        </w:rPr>
        <w:t xml:space="preserve"> </w:t>
      </w:r>
      <w:r w:rsidRPr="00200FEE">
        <w:rPr>
          <w:bCs/>
          <w:sz w:val="24"/>
          <w:szCs w:val="24"/>
          <w:lang w:val="en-GB"/>
        </w:rPr>
        <w:t>BACKGROUND: TERMS AND CONCEPTS</w:t>
      </w:r>
      <w:r w:rsidRPr="00200FEE">
        <w:rPr>
          <w:bCs/>
          <w:sz w:val="24"/>
          <w:szCs w:val="24"/>
          <w:lang w:val="en-US"/>
        </w:rPr>
        <w:t xml:space="preserve">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 xml:space="preserve">A kutatási módszer leírása: design, instrukciók, munkalapok, kérdőívek, stb., a vizsgálat lefolyása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Az eredmények bemutatása</w:t>
      </w:r>
      <w:r w:rsidRPr="00200FEE">
        <w:rPr>
          <w:bCs/>
          <w:sz w:val="24"/>
          <w:szCs w:val="24"/>
          <w:lang w:val="de-AT"/>
        </w:rPr>
        <w:t xml:space="preserve">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 xml:space="preserve">Az eredmények értékelése </w:t>
      </w:r>
    </w:p>
    <w:p w:rsidR="005D10FA" w:rsidRPr="00200FEE" w:rsidRDefault="004F2E5E" w:rsidP="00200FEE">
      <w:pPr>
        <w:numPr>
          <w:ilvl w:val="1"/>
          <w:numId w:val="14"/>
        </w:numPr>
        <w:tabs>
          <w:tab w:val="clear" w:pos="1440"/>
          <w:tab w:val="num" w:pos="709"/>
        </w:tabs>
        <w:spacing w:after="0"/>
        <w:ind w:left="360" w:firstLine="0"/>
        <w:rPr>
          <w:bCs/>
          <w:sz w:val="24"/>
          <w:szCs w:val="24"/>
        </w:rPr>
      </w:pPr>
      <w:r w:rsidRPr="00200FEE">
        <w:rPr>
          <w:bCs/>
          <w:sz w:val="24"/>
          <w:szCs w:val="24"/>
        </w:rPr>
        <w:t>Irodalomjegyzék</w:t>
      </w:r>
      <w:r w:rsidRPr="00200FEE">
        <w:rPr>
          <w:bCs/>
          <w:sz w:val="24"/>
          <w:szCs w:val="24"/>
          <w:lang w:val="de-AT"/>
        </w:rPr>
        <w:t xml:space="preserve"> </w:t>
      </w:r>
    </w:p>
    <w:p w:rsidR="005D10FA" w:rsidRPr="00200FEE" w:rsidRDefault="004F2E5E" w:rsidP="00200FEE">
      <w:pPr>
        <w:numPr>
          <w:ilvl w:val="1"/>
          <w:numId w:val="14"/>
        </w:numPr>
        <w:tabs>
          <w:tab w:val="clear" w:pos="1440"/>
          <w:tab w:val="num" w:pos="851"/>
        </w:tabs>
        <w:spacing w:after="0"/>
        <w:ind w:left="360" w:firstLine="0"/>
        <w:rPr>
          <w:bCs/>
          <w:sz w:val="24"/>
          <w:szCs w:val="24"/>
        </w:rPr>
      </w:pPr>
      <w:r w:rsidRPr="00200FEE">
        <w:rPr>
          <w:bCs/>
          <w:sz w:val="24"/>
          <w:szCs w:val="24"/>
        </w:rPr>
        <w:t xml:space="preserve">Információk a </w:t>
      </w:r>
      <w:proofErr w:type="gramStart"/>
      <w:r w:rsidRPr="00200FEE">
        <w:rPr>
          <w:bCs/>
          <w:sz w:val="24"/>
          <w:szCs w:val="24"/>
        </w:rPr>
        <w:t>szerző(</w:t>
      </w:r>
      <w:proofErr w:type="gramEnd"/>
      <w:r w:rsidRPr="00200FEE">
        <w:rPr>
          <w:bCs/>
          <w:sz w:val="24"/>
          <w:szCs w:val="24"/>
        </w:rPr>
        <w:t>k)</w:t>
      </w:r>
      <w:proofErr w:type="spellStart"/>
      <w:r w:rsidRPr="00200FEE">
        <w:rPr>
          <w:bCs/>
          <w:sz w:val="24"/>
          <w:szCs w:val="24"/>
        </w:rPr>
        <w:t>ről</w:t>
      </w:r>
      <w:proofErr w:type="spellEnd"/>
      <w:r w:rsidRPr="00200FEE">
        <w:rPr>
          <w:bCs/>
          <w:sz w:val="24"/>
          <w:szCs w:val="24"/>
          <w:lang w:val="de-AT"/>
        </w:rPr>
        <w:t xml:space="preserve"> </w:t>
      </w:r>
    </w:p>
    <w:p w:rsidR="00200FEE" w:rsidRPr="00200FEE" w:rsidRDefault="00200FEE" w:rsidP="00200FEE">
      <w:pPr>
        <w:spacing w:after="0"/>
        <w:rPr>
          <w:bCs/>
          <w:sz w:val="24"/>
          <w:szCs w:val="24"/>
        </w:rPr>
      </w:pPr>
    </w:p>
    <w:p w:rsidR="00200FEE" w:rsidRPr="00200FEE" w:rsidRDefault="00200FEE" w:rsidP="00200FEE">
      <w:pPr>
        <w:spacing w:after="0"/>
        <w:ind w:left="360"/>
        <w:rPr>
          <w:b/>
          <w:bCs/>
          <w:sz w:val="24"/>
          <w:szCs w:val="24"/>
        </w:rPr>
      </w:pPr>
      <w:r w:rsidRPr="00200FEE">
        <w:rPr>
          <w:b/>
          <w:bCs/>
          <w:sz w:val="24"/>
          <w:szCs w:val="24"/>
        </w:rPr>
        <w:t>IRODALOM</w:t>
      </w:r>
    </w:p>
    <w:p w:rsidR="00200FEE" w:rsidRPr="00200FEE" w:rsidRDefault="00200FEE" w:rsidP="00200FEE">
      <w:pPr>
        <w:spacing w:after="0"/>
        <w:ind w:left="993" w:hanging="633"/>
        <w:rPr>
          <w:bCs/>
          <w:sz w:val="24"/>
          <w:szCs w:val="24"/>
        </w:rPr>
      </w:pPr>
      <w:r w:rsidRPr="00200FEE">
        <w:rPr>
          <w:bCs/>
          <w:sz w:val="24"/>
          <w:szCs w:val="24"/>
          <w:lang w:val="de-DE"/>
        </w:rPr>
        <w:t xml:space="preserve">Herber, H.-J. &amp; </w:t>
      </w:r>
      <w:proofErr w:type="spellStart"/>
      <w:r w:rsidRPr="00200FEE">
        <w:rPr>
          <w:bCs/>
          <w:sz w:val="24"/>
          <w:szCs w:val="24"/>
          <w:lang w:val="de-DE"/>
        </w:rPr>
        <w:t>Vásárhelyi</w:t>
      </w:r>
      <w:proofErr w:type="spellEnd"/>
      <w:r w:rsidRPr="00200FEE">
        <w:rPr>
          <w:bCs/>
          <w:sz w:val="24"/>
          <w:szCs w:val="24"/>
          <w:lang w:val="de-DE"/>
        </w:rPr>
        <w:t xml:space="preserve">, É. (2005). </w:t>
      </w:r>
      <w:r w:rsidRPr="00200FEE">
        <w:rPr>
          <w:bCs/>
          <w:sz w:val="24"/>
          <w:szCs w:val="24"/>
          <w:lang w:val="de-AT"/>
        </w:rPr>
        <w:t xml:space="preserve">Empirische Forschung in der Didaktik der Mathematik </w:t>
      </w:r>
      <w:r w:rsidRPr="00200FEE">
        <w:rPr>
          <w:bCs/>
          <w:sz w:val="24"/>
          <w:szCs w:val="24"/>
        </w:rPr>
        <w:t>und</w:t>
      </w:r>
      <w:r w:rsidRPr="00200FEE">
        <w:rPr>
          <w:bCs/>
          <w:sz w:val="24"/>
          <w:szCs w:val="24"/>
          <w:lang w:val="de-AT"/>
        </w:rPr>
        <w:t xml:space="preserve"> ihre wissenschaftliche Dokumentation. In </w:t>
      </w:r>
      <w:proofErr w:type="spellStart"/>
      <w:r w:rsidRPr="00200FEE">
        <w:rPr>
          <w:bCs/>
          <w:sz w:val="24"/>
          <w:szCs w:val="24"/>
          <w:lang w:val="de-AT"/>
        </w:rPr>
        <w:t>Parisot</w:t>
      </w:r>
      <w:proofErr w:type="spellEnd"/>
      <w:r w:rsidRPr="00200FEE">
        <w:rPr>
          <w:bCs/>
          <w:sz w:val="24"/>
          <w:szCs w:val="24"/>
          <w:lang w:val="de-AT"/>
        </w:rPr>
        <w:t xml:space="preserve">, K. J. &amp; </w:t>
      </w:r>
      <w:proofErr w:type="spellStart"/>
      <w:r w:rsidRPr="00200FEE">
        <w:rPr>
          <w:bCs/>
          <w:sz w:val="24"/>
          <w:szCs w:val="24"/>
          <w:lang w:val="de-AT"/>
        </w:rPr>
        <w:t>Vásárhelyi</w:t>
      </w:r>
      <w:proofErr w:type="spellEnd"/>
      <w:r w:rsidRPr="00200FEE">
        <w:rPr>
          <w:bCs/>
          <w:sz w:val="24"/>
          <w:szCs w:val="24"/>
          <w:lang w:val="de-AT"/>
        </w:rPr>
        <w:t xml:space="preserve">, É. (2005). Positionen – Mathematikdidaktik in Entwicklung, Salzburg: </w:t>
      </w:r>
      <w:proofErr w:type="spellStart"/>
      <w:r w:rsidRPr="00200FEE">
        <w:rPr>
          <w:bCs/>
          <w:sz w:val="24"/>
          <w:szCs w:val="24"/>
          <w:lang w:val="de-AT"/>
        </w:rPr>
        <w:t>Abacus</w:t>
      </w:r>
      <w:proofErr w:type="spellEnd"/>
      <w:r w:rsidRPr="00200FEE">
        <w:rPr>
          <w:bCs/>
          <w:sz w:val="24"/>
          <w:szCs w:val="24"/>
          <w:lang w:val="de-AT"/>
        </w:rPr>
        <w:t xml:space="preserve"> Verlag</w:t>
      </w:r>
      <w:r w:rsidRPr="00200FEE">
        <w:rPr>
          <w:bCs/>
          <w:sz w:val="24"/>
          <w:szCs w:val="24"/>
        </w:rPr>
        <w:t xml:space="preserve"> </w:t>
      </w:r>
    </w:p>
    <w:p w:rsidR="00200FEE" w:rsidRPr="00200FEE" w:rsidRDefault="00200FEE" w:rsidP="00200FEE">
      <w:pPr>
        <w:spacing w:after="0"/>
        <w:ind w:left="993" w:hanging="633"/>
        <w:rPr>
          <w:bCs/>
          <w:sz w:val="24"/>
          <w:szCs w:val="24"/>
        </w:rPr>
      </w:pPr>
      <w:r w:rsidRPr="00200FEE">
        <w:rPr>
          <w:bCs/>
          <w:sz w:val="24"/>
          <w:szCs w:val="24"/>
        </w:rPr>
        <w:tab/>
        <w:t xml:space="preserve">URL: </w:t>
      </w:r>
      <w:hyperlink r:id="rId23" w:history="1">
        <w:r w:rsidRPr="00200FEE">
          <w:rPr>
            <w:rStyle w:val="Hiperhivatkozs"/>
            <w:bCs/>
            <w:sz w:val="24"/>
            <w:szCs w:val="24"/>
            <w:lang w:val="en-GB"/>
          </w:rPr>
          <w:t>https://dl.dropboxusercontent.com/u/100162898/dissem2004/dissem2004.html</w:t>
        </w:r>
      </w:hyperlink>
      <w:r w:rsidRPr="00200FEE">
        <w:rPr>
          <w:bCs/>
          <w:sz w:val="24"/>
          <w:szCs w:val="24"/>
        </w:rPr>
        <w:t xml:space="preserve"> </w:t>
      </w:r>
    </w:p>
    <w:p w:rsidR="00200FEE" w:rsidRPr="00200FEE" w:rsidRDefault="00200FEE" w:rsidP="00200FEE">
      <w:pPr>
        <w:spacing w:after="0"/>
        <w:ind w:left="993" w:hanging="633"/>
        <w:rPr>
          <w:bCs/>
          <w:sz w:val="24"/>
          <w:szCs w:val="24"/>
        </w:rPr>
      </w:pPr>
      <w:proofErr w:type="gramStart"/>
      <w:r w:rsidRPr="00200FEE">
        <w:rPr>
          <w:bCs/>
          <w:sz w:val="24"/>
          <w:szCs w:val="24"/>
          <w:lang w:val="en-GB"/>
        </w:rPr>
        <w:t xml:space="preserve">Ito, T. A. &amp; </w:t>
      </w:r>
      <w:proofErr w:type="spellStart"/>
      <w:r w:rsidRPr="00200FEE">
        <w:rPr>
          <w:bCs/>
          <w:sz w:val="24"/>
          <w:szCs w:val="24"/>
          <w:lang w:val="en-GB"/>
        </w:rPr>
        <w:t>Cacioppo</w:t>
      </w:r>
      <w:proofErr w:type="spellEnd"/>
      <w:r w:rsidRPr="00200FEE">
        <w:rPr>
          <w:bCs/>
          <w:sz w:val="24"/>
          <w:szCs w:val="24"/>
          <w:lang w:val="en-GB"/>
        </w:rPr>
        <w:t>, J. T. (2005).</w:t>
      </w:r>
      <w:proofErr w:type="gramEnd"/>
      <w:r w:rsidRPr="00200FEE">
        <w:rPr>
          <w:bCs/>
          <w:sz w:val="24"/>
          <w:szCs w:val="24"/>
          <w:lang w:val="en-GB"/>
        </w:rPr>
        <w:t xml:space="preserve"> Variations on a human universal: Individual differences in positivity offset and negativity bias. </w:t>
      </w:r>
      <w:proofErr w:type="spellStart"/>
      <w:r w:rsidRPr="00200FEE">
        <w:rPr>
          <w:bCs/>
          <w:sz w:val="24"/>
          <w:szCs w:val="24"/>
          <w:lang w:val="de-DE"/>
        </w:rPr>
        <w:t>Cognition</w:t>
      </w:r>
      <w:proofErr w:type="spellEnd"/>
      <w:r w:rsidRPr="00200FEE">
        <w:rPr>
          <w:bCs/>
          <w:sz w:val="24"/>
          <w:szCs w:val="24"/>
          <w:lang w:val="de-DE"/>
        </w:rPr>
        <w:t xml:space="preserve"> </w:t>
      </w:r>
      <w:proofErr w:type="spellStart"/>
      <w:r w:rsidRPr="00200FEE">
        <w:rPr>
          <w:bCs/>
          <w:sz w:val="24"/>
          <w:szCs w:val="24"/>
          <w:lang w:val="de-DE"/>
        </w:rPr>
        <w:t>and</w:t>
      </w:r>
      <w:proofErr w:type="spellEnd"/>
      <w:r w:rsidRPr="00200FEE">
        <w:rPr>
          <w:bCs/>
          <w:sz w:val="24"/>
          <w:szCs w:val="24"/>
          <w:lang w:val="de-DE"/>
        </w:rPr>
        <w:t xml:space="preserve"> Emotion, 19 (1), 1-26. </w:t>
      </w:r>
    </w:p>
    <w:p w:rsidR="00200FEE" w:rsidRPr="00200FEE" w:rsidRDefault="00200FEE" w:rsidP="00200FEE">
      <w:pPr>
        <w:spacing w:after="0"/>
        <w:ind w:left="993" w:hanging="633"/>
        <w:rPr>
          <w:bCs/>
          <w:sz w:val="24"/>
          <w:szCs w:val="24"/>
        </w:rPr>
      </w:pPr>
      <w:r w:rsidRPr="00200FEE">
        <w:rPr>
          <w:bCs/>
          <w:sz w:val="24"/>
          <w:szCs w:val="24"/>
          <w:lang w:val="de-DE"/>
        </w:rPr>
        <w:t xml:space="preserve">Kuhl, J. (2001). </w:t>
      </w:r>
      <w:r w:rsidRPr="00200FEE">
        <w:rPr>
          <w:bCs/>
          <w:sz w:val="24"/>
          <w:szCs w:val="24"/>
          <w:lang w:val="de-AT"/>
        </w:rPr>
        <w:t xml:space="preserve">Motivation und Persönlichkeit. Interaktionen psychischer Systeme. Göttingen: </w:t>
      </w:r>
      <w:proofErr w:type="spellStart"/>
      <w:r w:rsidRPr="00200FEE">
        <w:rPr>
          <w:bCs/>
          <w:sz w:val="24"/>
          <w:szCs w:val="24"/>
          <w:lang w:val="de-AT"/>
        </w:rPr>
        <w:t>Hogrefe</w:t>
      </w:r>
      <w:proofErr w:type="spellEnd"/>
      <w:r w:rsidRPr="00200FEE">
        <w:rPr>
          <w:bCs/>
          <w:sz w:val="24"/>
          <w:szCs w:val="24"/>
        </w:rPr>
        <w:t xml:space="preserve"> </w:t>
      </w:r>
    </w:p>
    <w:p w:rsidR="00200FEE" w:rsidRPr="00200FEE" w:rsidRDefault="00200FEE" w:rsidP="00200FEE">
      <w:pPr>
        <w:spacing w:after="0"/>
        <w:ind w:left="993" w:hanging="633"/>
        <w:rPr>
          <w:bCs/>
          <w:sz w:val="24"/>
          <w:szCs w:val="24"/>
        </w:rPr>
      </w:pPr>
      <w:r w:rsidRPr="00200FEE">
        <w:rPr>
          <w:bCs/>
          <w:sz w:val="24"/>
          <w:szCs w:val="24"/>
          <w:lang w:val="de-AT"/>
        </w:rPr>
        <w:t>Popper, K.R.(1976). Logik der Forschung, Tübingen: J.C.B. Mohr 6.</w:t>
      </w:r>
      <w:r w:rsidRPr="00200FEE">
        <w:rPr>
          <w:bCs/>
          <w:sz w:val="24"/>
          <w:szCs w:val="24"/>
        </w:rPr>
        <w:t xml:space="preserve"> </w:t>
      </w:r>
      <w:r w:rsidRPr="00200FEE">
        <w:rPr>
          <w:bCs/>
          <w:sz w:val="24"/>
          <w:szCs w:val="24"/>
          <w:lang w:val="de-AT"/>
        </w:rPr>
        <w:t>Aufl.</w:t>
      </w:r>
      <w:r w:rsidRPr="00200FEE">
        <w:rPr>
          <w:bCs/>
          <w:sz w:val="24"/>
          <w:szCs w:val="24"/>
        </w:rPr>
        <w:t xml:space="preserve"> Magyar kiadás Petri György fordításában, Európa Kiadó</w:t>
      </w:r>
      <w:r w:rsidRPr="00200FEE">
        <w:rPr>
          <w:bCs/>
          <w:sz w:val="24"/>
          <w:szCs w:val="24"/>
          <w:lang w:val="de-AT"/>
        </w:rPr>
        <w:t xml:space="preserve"> </w:t>
      </w:r>
    </w:p>
    <w:p w:rsidR="00200FEE" w:rsidRPr="00200FEE" w:rsidRDefault="00200FEE" w:rsidP="004679F7">
      <w:pPr>
        <w:spacing w:after="0"/>
        <w:ind w:left="357" w:firstLine="69"/>
        <w:rPr>
          <w:b/>
          <w:bCs/>
          <w:sz w:val="28"/>
          <w:szCs w:val="28"/>
        </w:rPr>
      </w:pPr>
    </w:p>
    <w:sectPr w:rsidR="00200FEE" w:rsidRPr="00200FEE" w:rsidSect="000C76EE">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CC" w:rsidRDefault="00E541CC" w:rsidP="00EB6930">
      <w:pPr>
        <w:spacing w:after="0" w:line="240" w:lineRule="auto"/>
      </w:pPr>
      <w:r>
        <w:separator/>
      </w:r>
    </w:p>
  </w:endnote>
  <w:endnote w:type="continuationSeparator" w:id="0">
    <w:p w:rsidR="00E541CC" w:rsidRDefault="00E541CC" w:rsidP="00EB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CC" w:rsidRDefault="00E541CC" w:rsidP="00EB6930">
      <w:pPr>
        <w:spacing w:after="0" w:line="240" w:lineRule="auto"/>
      </w:pPr>
      <w:r>
        <w:separator/>
      </w:r>
    </w:p>
  </w:footnote>
  <w:footnote w:type="continuationSeparator" w:id="0">
    <w:p w:rsidR="00E541CC" w:rsidRDefault="00E541CC" w:rsidP="00EB6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alias w:val="Cím"/>
      <w:id w:val="307898055"/>
      <w:placeholder>
        <w:docPart w:val="0A9C360960B74A27A0D1873AB63E8072"/>
      </w:placeholder>
      <w:dataBinding w:prefixMappings="xmlns:ns0='http://schemas.openxmlformats.org/package/2006/metadata/core-properties' xmlns:ns1='http://purl.org/dc/elements/1.1/'" w:xpath="/ns0:coreProperties[1]/ns1:title[1]" w:storeItemID="{6C3C8BC8-F283-45AE-878A-BAB7291924A1}"/>
      <w:text/>
    </w:sdtPr>
    <w:sdtEndPr/>
    <w:sdtContent>
      <w:p w:rsidR="00EB6930" w:rsidRDefault="00EB6930" w:rsidP="00EB6930">
        <w:pPr>
          <w:pStyle w:val="lfej"/>
          <w:pBdr>
            <w:bottom w:val="thickThinSmallGap" w:sz="24" w:space="1" w:color="622423" w:themeColor="accent2" w:themeShade="7F"/>
          </w:pBdr>
          <w:jc w:val="center"/>
          <w:rPr>
            <w:rFonts w:asciiTheme="majorHAnsi" w:eastAsiaTheme="majorEastAsia" w:hAnsiTheme="majorHAnsi" w:cstheme="majorBidi"/>
            <w:sz w:val="32"/>
            <w:szCs w:val="32"/>
          </w:rPr>
        </w:pPr>
        <w:r w:rsidRPr="00EB6930">
          <w:rPr>
            <w:b/>
            <w:bCs/>
          </w:rPr>
          <w:t>Egy kutatás bemutatása: A belső differenciálás és analógia hatása a matematikatanulásra</w:t>
        </w:r>
        <w:r>
          <w:rPr>
            <w:b/>
            <w:bCs/>
          </w:rPr>
          <w:t xml:space="preserve"> </w:t>
        </w:r>
        <w:r w:rsidRPr="00EB6930">
          <w:rPr>
            <w:b/>
            <w:bCs/>
          </w:rPr>
          <w:t>Vásárhelyi Éva Matematikatanítási és Módszertani Központ 2015. október 7.</w:t>
        </w:r>
      </w:p>
    </w:sdtContent>
  </w:sdt>
  <w:p w:rsidR="00EB6930" w:rsidRDefault="00EB6930">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E0E"/>
    <w:multiLevelType w:val="hybridMultilevel"/>
    <w:tmpl w:val="CEBEEF60"/>
    <w:lvl w:ilvl="0" w:tplc="C1A43546">
      <w:start w:val="4"/>
      <w:numFmt w:val="decimal"/>
      <w:lvlText w:val="%1."/>
      <w:lvlJc w:val="left"/>
      <w:pPr>
        <w:tabs>
          <w:tab w:val="num" w:pos="720"/>
        </w:tabs>
        <w:ind w:left="720" w:hanging="360"/>
      </w:pPr>
    </w:lvl>
    <w:lvl w:ilvl="1" w:tplc="0C0C63E6" w:tentative="1">
      <w:start w:val="1"/>
      <w:numFmt w:val="decimal"/>
      <w:lvlText w:val="%2."/>
      <w:lvlJc w:val="left"/>
      <w:pPr>
        <w:tabs>
          <w:tab w:val="num" w:pos="1440"/>
        </w:tabs>
        <w:ind w:left="1440" w:hanging="360"/>
      </w:pPr>
    </w:lvl>
    <w:lvl w:ilvl="2" w:tplc="0DBADE82" w:tentative="1">
      <w:start w:val="1"/>
      <w:numFmt w:val="decimal"/>
      <w:lvlText w:val="%3."/>
      <w:lvlJc w:val="left"/>
      <w:pPr>
        <w:tabs>
          <w:tab w:val="num" w:pos="2160"/>
        </w:tabs>
        <w:ind w:left="2160" w:hanging="360"/>
      </w:pPr>
    </w:lvl>
    <w:lvl w:ilvl="3" w:tplc="B4F6BD94" w:tentative="1">
      <w:start w:val="1"/>
      <w:numFmt w:val="decimal"/>
      <w:lvlText w:val="%4."/>
      <w:lvlJc w:val="left"/>
      <w:pPr>
        <w:tabs>
          <w:tab w:val="num" w:pos="2880"/>
        </w:tabs>
        <w:ind w:left="2880" w:hanging="360"/>
      </w:pPr>
    </w:lvl>
    <w:lvl w:ilvl="4" w:tplc="882C9684" w:tentative="1">
      <w:start w:val="1"/>
      <w:numFmt w:val="decimal"/>
      <w:lvlText w:val="%5."/>
      <w:lvlJc w:val="left"/>
      <w:pPr>
        <w:tabs>
          <w:tab w:val="num" w:pos="3600"/>
        </w:tabs>
        <w:ind w:left="3600" w:hanging="360"/>
      </w:pPr>
    </w:lvl>
    <w:lvl w:ilvl="5" w:tplc="D6EC93B2" w:tentative="1">
      <w:start w:val="1"/>
      <w:numFmt w:val="decimal"/>
      <w:lvlText w:val="%6."/>
      <w:lvlJc w:val="left"/>
      <w:pPr>
        <w:tabs>
          <w:tab w:val="num" w:pos="4320"/>
        </w:tabs>
        <w:ind w:left="4320" w:hanging="360"/>
      </w:pPr>
    </w:lvl>
    <w:lvl w:ilvl="6" w:tplc="9302291E" w:tentative="1">
      <w:start w:val="1"/>
      <w:numFmt w:val="decimal"/>
      <w:lvlText w:val="%7."/>
      <w:lvlJc w:val="left"/>
      <w:pPr>
        <w:tabs>
          <w:tab w:val="num" w:pos="5040"/>
        </w:tabs>
        <w:ind w:left="5040" w:hanging="360"/>
      </w:pPr>
    </w:lvl>
    <w:lvl w:ilvl="7" w:tplc="BF0CE174" w:tentative="1">
      <w:start w:val="1"/>
      <w:numFmt w:val="decimal"/>
      <w:lvlText w:val="%8."/>
      <w:lvlJc w:val="left"/>
      <w:pPr>
        <w:tabs>
          <w:tab w:val="num" w:pos="5760"/>
        </w:tabs>
        <w:ind w:left="5760" w:hanging="360"/>
      </w:pPr>
    </w:lvl>
    <w:lvl w:ilvl="8" w:tplc="C0EEDD72" w:tentative="1">
      <w:start w:val="1"/>
      <w:numFmt w:val="decimal"/>
      <w:lvlText w:val="%9."/>
      <w:lvlJc w:val="left"/>
      <w:pPr>
        <w:tabs>
          <w:tab w:val="num" w:pos="6480"/>
        </w:tabs>
        <w:ind w:left="6480" w:hanging="360"/>
      </w:pPr>
    </w:lvl>
  </w:abstractNum>
  <w:abstractNum w:abstractNumId="1">
    <w:nsid w:val="07DD55FB"/>
    <w:multiLevelType w:val="hybridMultilevel"/>
    <w:tmpl w:val="666219F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
    <w:nsid w:val="0C9D06C3"/>
    <w:multiLevelType w:val="hybridMultilevel"/>
    <w:tmpl w:val="354C2C48"/>
    <w:lvl w:ilvl="0" w:tplc="4C64F06A">
      <w:start w:val="1"/>
      <w:numFmt w:val="bullet"/>
      <w:lvlText w:val="-"/>
      <w:lvlJc w:val="left"/>
      <w:pPr>
        <w:tabs>
          <w:tab w:val="num" w:pos="720"/>
        </w:tabs>
        <w:ind w:left="720" w:hanging="360"/>
      </w:pPr>
      <w:rPr>
        <w:rFonts w:ascii="Times New Roman" w:hAnsi="Times New Roman" w:hint="default"/>
      </w:rPr>
    </w:lvl>
    <w:lvl w:ilvl="1" w:tplc="CA34B8C0" w:tentative="1">
      <w:start w:val="1"/>
      <w:numFmt w:val="bullet"/>
      <w:lvlText w:val="-"/>
      <w:lvlJc w:val="left"/>
      <w:pPr>
        <w:tabs>
          <w:tab w:val="num" w:pos="1440"/>
        </w:tabs>
        <w:ind w:left="1440" w:hanging="360"/>
      </w:pPr>
      <w:rPr>
        <w:rFonts w:ascii="Times New Roman" w:hAnsi="Times New Roman" w:hint="default"/>
      </w:rPr>
    </w:lvl>
    <w:lvl w:ilvl="2" w:tplc="207C9C1E" w:tentative="1">
      <w:start w:val="1"/>
      <w:numFmt w:val="bullet"/>
      <w:lvlText w:val="-"/>
      <w:lvlJc w:val="left"/>
      <w:pPr>
        <w:tabs>
          <w:tab w:val="num" w:pos="2160"/>
        </w:tabs>
        <w:ind w:left="2160" w:hanging="360"/>
      </w:pPr>
      <w:rPr>
        <w:rFonts w:ascii="Times New Roman" w:hAnsi="Times New Roman" w:hint="default"/>
      </w:rPr>
    </w:lvl>
    <w:lvl w:ilvl="3" w:tplc="A210DE48" w:tentative="1">
      <w:start w:val="1"/>
      <w:numFmt w:val="bullet"/>
      <w:lvlText w:val="-"/>
      <w:lvlJc w:val="left"/>
      <w:pPr>
        <w:tabs>
          <w:tab w:val="num" w:pos="2880"/>
        </w:tabs>
        <w:ind w:left="2880" w:hanging="360"/>
      </w:pPr>
      <w:rPr>
        <w:rFonts w:ascii="Times New Roman" w:hAnsi="Times New Roman" w:hint="default"/>
      </w:rPr>
    </w:lvl>
    <w:lvl w:ilvl="4" w:tplc="1D3E4BF8" w:tentative="1">
      <w:start w:val="1"/>
      <w:numFmt w:val="bullet"/>
      <w:lvlText w:val="-"/>
      <w:lvlJc w:val="left"/>
      <w:pPr>
        <w:tabs>
          <w:tab w:val="num" w:pos="3600"/>
        </w:tabs>
        <w:ind w:left="3600" w:hanging="360"/>
      </w:pPr>
      <w:rPr>
        <w:rFonts w:ascii="Times New Roman" w:hAnsi="Times New Roman" w:hint="default"/>
      </w:rPr>
    </w:lvl>
    <w:lvl w:ilvl="5" w:tplc="B9126108" w:tentative="1">
      <w:start w:val="1"/>
      <w:numFmt w:val="bullet"/>
      <w:lvlText w:val="-"/>
      <w:lvlJc w:val="left"/>
      <w:pPr>
        <w:tabs>
          <w:tab w:val="num" w:pos="4320"/>
        </w:tabs>
        <w:ind w:left="4320" w:hanging="360"/>
      </w:pPr>
      <w:rPr>
        <w:rFonts w:ascii="Times New Roman" w:hAnsi="Times New Roman" w:hint="default"/>
      </w:rPr>
    </w:lvl>
    <w:lvl w:ilvl="6" w:tplc="0402352C" w:tentative="1">
      <w:start w:val="1"/>
      <w:numFmt w:val="bullet"/>
      <w:lvlText w:val="-"/>
      <w:lvlJc w:val="left"/>
      <w:pPr>
        <w:tabs>
          <w:tab w:val="num" w:pos="5040"/>
        </w:tabs>
        <w:ind w:left="5040" w:hanging="360"/>
      </w:pPr>
      <w:rPr>
        <w:rFonts w:ascii="Times New Roman" w:hAnsi="Times New Roman" w:hint="default"/>
      </w:rPr>
    </w:lvl>
    <w:lvl w:ilvl="7" w:tplc="2E84FDF0" w:tentative="1">
      <w:start w:val="1"/>
      <w:numFmt w:val="bullet"/>
      <w:lvlText w:val="-"/>
      <w:lvlJc w:val="left"/>
      <w:pPr>
        <w:tabs>
          <w:tab w:val="num" w:pos="5760"/>
        </w:tabs>
        <w:ind w:left="5760" w:hanging="360"/>
      </w:pPr>
      <w:rPr>
        <w:rFonts w:ascii="Times New Roman" w:hAnsi="Times New Roman" w:hint="default"/>
      </w:rPr>
    </w:lvl>
    <w:lvl w:ilvl="8" w:tplc="885242C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786670"/>
    <w:multiLevelType w:val="hybridMultilevel"/>
    <w:tmpl w:val="52D89C50"/>
    <w:lvl w:ilvl="0" w:tplc="2E9EAF52">
      <w:start w:val="1"/>
      <w:numFmt w:val="decimal"/>
      <w:lvlText w:val="%1."/>
      <w:lvlJc w:val="left"/>
      <w:pPr>
        <w:tabs>
          <w:tab w:val="num" w:pos="720"/>
        </w:tabs>
        <w:ind w:left="720" w:hanging="360"/>
      </w:pPr>
    </w:lvl>
    <w:lvl w:ilvl="1" w:tplc="7C5687FC" w:tentative="1">
      <w:start w:val="1"/>
      <w:numFmt w:val="decimal"/>
      <w:lvlText w:val="%2."/>
      <w:lvlJc w:val="left"/>
      <w:pPr>
        <w:tabs>
          <w:tab w:val="num" w:pos="1440"/>
        </w:tabs>
        <w:ind w:left="1440" w:hanging="360"/>
      </w:pPr>
    </w:lvl>
    <w:lvl w:ilvl="2" w:tplc="5222618E" w:tentative="1">
      <w:start w:val="1"/>
      <w:numFmt w:val="decimal"/>
      <w:lvlText w:val="%3."/>
      <w:lvlJc w:val="left"/>
      <w:pPr>
        <w:tabs>
          <w:tab w:val="num" w:pos="2160"/>
        </w:tabs>
        <w:ind w:left="2160" w:hanging="360"/>
      </w:pPr>
    </w:lvl>
    <w:lvl w:ilvl="3" w:tplc="EE388888" w:tentative="1">
      <w:start w:val="1"/>
      <w:numFmt w:val="decimal"/>
      <w:lvlText w:val="%4."/>
      <w:lvlJc w:val="left"/>
      <w:pPr>
        <w:tabs>
          <w:tab w:val="num" w:pos="2880"/>
        </w:tabs>
        <w:ind w:left="2880" w:hanging="360"/>
      </w:pPr>
    </w:lvl>
    <w:lvl w:ilvl="4" w:tplc="5588977E" w:tentative="1">
      <w:start w:val="1"/>
      <w:numFmt w:val="decimal"/>
      <w:lvlText w:val="%5."/>
      <w:lvlJc w:val="left"/>
      <w:pPr>
        <w:tabs>
          <w:tab w:val="num" w:pos="3600"/>
        </w:tabs>
        <w:ind w:left="3600" w:hanging="360"/>
      </w:pPr>
    </w:lvl>
    <w:lvl w:ilvl="5" w:tplc="648495DE" w:tentative="1">
      <w:start w:val="1"/>
      <w:numFmt w:val="decimal"/>
      <w:lvlText w:val="%6."/>
      <w:lvlJc w:val="left"/>
      <w:pPr>
        <w:tabs>
          <w:tab w:val="num" w:pos="4320"/>
        </w:tabs>
        <w:ind w:left="4320" w:hanging="360"/>
      </w:pPr>
    </w:lvl>
    <w:lvl w:ilvl="6" w:tplc="E930616C" w:tentative="1">
      <w:start w:val="1"/>
      <w:numFmt w:val="decimal"/>
      <w:lvlText w:val="%7."/>
      <w:lvlJc w:val="left"/>
      <w:pPr>
        <w:tabs>
          <w:tab w:val="num" w:pos="5040"/>
        </w:tabs>
        <w:ind w:left="5040" w:hanging="360"/>
      </w:pPr>
    </w:lvl>
    <w:lvl w:ilvl="7" w:tplc="D3421D0A" w:tentative="1">
      <w:start w:val="1"/>
      <w:numFmt w:val="decimal"/>
      <w:lvlText w:val="%8."/>
      <w:lvlJc w:val="left"/>
      <w:pPr>
        <w:tabs>
          <w:tab w:val="num" w:pos="5760"/>
        </w:tabs>
        <w:ind w:left="5760" w:hanging="360"/>
      </w:pPr>
    </w:lvl>
    <w:lvl w:ilvl="8" w:tplc="80D25960" w:tentative="1">
      <w:start w:val="1"/>
      <w:numFmt w:val="decimal"/>
      <w:lvlText w:val="%9."/>
      <w:lvlJc w:val="left"/>
      <w:pPr>
        <w:tabs>
          <w:tab w:val="num" w:pos="6480"/>
        </w:tabs>
        <w:ind w:left="6480" w:hanging="360"/>
      </w:pPr>
    </w:lvl>
  </w:abstractNum>
  <w:abstractNum w:abstractNumId="4">
    <w:nsid w:val="2672103F"/>
    <w:multiLevelType w:val="hybridMultilevel"/>
    <w:tmpl w:val="EBA26486"/>
    <w:lvl w:ilvl="0" w:tplc="FF5E6C34">
      <w:start w:val="1"/>
      <w:numFmt w:val="bullet"/>
      <w:lvlText w:val="•"/>
      <w:lvlJc w:val="left"/>
      <w:pPr>
        <w:tabs>
          <w:tab w:val="num" w:pos="720"/>
        </w:tabs>
        <w:ind w:left="720" w:hanging="360"/>
      </w:pPr>
      <w:rPr>
        <w:rFonts w:ascii="Arial" w:hAnsi="Arial" w:hint="default"/>
      </w:rPr>
    </w:lvl>
    <w:lvl w:ilvl="1" w:tplc="A26476EE" w:tentative="1">
      <w:start w:val="1"/>
      <w:numFmt w:val="bullet"/>
      <w:lvlText w:val="•"/>
      <w:lvlJc w:val="left"/>
      <w:pPr>
        <w:tabs>
          <w:tab w:val="num" w:pos="1440"/>
        </w:tabs>
        <w:ind w:left="1440" w:hanging="360"/>
      </w:pPr>
      <w:rPr>
        <w:rFonts w:ascii="Arial" w:hAnsi="Arial" w:hint="default"/>
      </w:rPr>
    </w:lvl>
    <w:lvl w:ilvl="2" w:tplc="0D1C30D4" w:tentative="1">
      <w:start w:val="1"/>
      <w:numFmt w:val="bullet"/>
      <w:lvlText w:val="•"/>
      <w:lvlJc w:val="left"/>
      <w:pPr>
        <w:tabs>
          <w:tab w:val="num" w:pos="2160"/>
        </w:tabs>
        <w:ind w:left="2160" w:hanging="360"/>
      </w:pPr>
      <w:rPr>
        <w:rFonts w:ascii="Arial" w:hAnsi="Arial" w:hint="default"/>
      </w:rPr>
    </w:lvl>
    <w:lvl w:ilvl="3" w:tplc="866C8008" w:tentative="1">
      <w:start w:val="1"/>
      <w:numFmt w:val="bullet"/>
      <w:lvlText w:val="•"/>
      <w:lvlJc w:val="left"/>
      <w:pPr>
        <w:tabs>
          <w:tab w:val="num" w:pos="2880"/>
        </w:tabs>
        <w:ind w:left="2880" w:hanging="360"/>
      </w:pPr>
      <w:rPr>
        <w:rFonts w:ascii="Arial" w:hAnsi="Arial" w:hint="default"/>
      </w:rPr>
    </w:lvl>
    <w:lvl w:ilvl="4" w:tplc="27741494" w:tentative="1">
      <w:start w:val="1"/>
      <w:numFmt w:val="bullet"/>
      <w:lvlText w:val="•"/>
      <w:lvlJc w:val="left"/>
      <w:pPr>
        <w:tabs>
          <w:tab w:val="num" w:pos="3600"/>
        </w:tabs>
        <w:ind w:left="3600" w:hanging="360"/>
      </w:pPr>
      <w:rPr>
        <w:rFonts w:ascii="Arial" w:hAnsi="Arial" w:hint="default"/>
      </w:rPr>
    </w:lvl>
    <w:lvl w:ilvl="5" w:tplc="D9ECDDCA" w:tentative="1">
      <w:start w:val="1"/>
      <w:numFmt w:val="bullet"/>
      <w:lvlText w:val="•"/>
      <w:lvlJc w:val="left"/>
      <w:pPr>
        <w:tabs>
          <w:tab w:val="num" w:pos="4320"/>
        </w:tabs>
        <w:ind w:left="4320" w:hanging="360"/>
      </w:pPr>
      <w:rPr>
        <w:rFonts w:ascii="Arial" w:hAnsi="Arial" w:hint="default"/>
      </w:rPr>
    </w:lvl>
    <w:lvl w:ilvl="6" w:tplc="137E3D1A" w:tentative="1">
      <w:start w:val="1"/>
      <w:numFmt w:val="bullet"/>
      <w:lvlText w:val="•"/>
      <w:lvlJc w:val="left"/>
      <w:pPr>
        <w:tabs>
          <w:tab w:val="num" w:pos="5040"/>
        </w:tabs>
        <w:ind w:left="5040" w:hanging="360"/>
      </w:pPr>
      <w:rPr>
        <w:rFonts w:ascii="Arial" w:hAnsi="Arial" w:hint="default"/>
      </w:rPr>
    </w:lvl>
    <w:lvl w:ilvl="7" w:tplc="A256629A" w:tentative="1">
      <w:start w:val="1"/>
      <w:numFmt w:val="bullet"/>
      <w:lvlText w:val="•"/>
      <w:lvlJc w:val="left"/>
      <w:pPr>
        <w:tabs>
          <w:tab w:val="num" w:pos="5760"/>
        </w:tabs>
        <w:ind w:left="5760" w:hanging="360"/>
      </w:pPr>
      <w:rPr>
        <w:rFonts w:ascii="Arial" w:hAnsi="Arial" w:hint="default"/>
      </w:rPr>
    </w:lvl>
    <w:lvl w:ilvl="8" w:tplc="16C61F20" w:tentative="1">
      <w:start w:val="1"/>
      <w:numFmt w:val="bullet"/>
      <w:lvlText w:val="•"/>
      <w:lvlJc w:val="left"/>
      <w:pPr>
        <w:tabs>
          <w:tab w:val="num" w:pos="6480"/>
        </w:tabs>
        <w:ind w:left="6480" w:hanging="360"/>
      </w:pPr>
      <w:rPr>
        <w:rFonts w:ascii="Arial" w:hAnsi="Arial" w:hint="default"/>
      </w:rPr>
    </w:lvl>
  </w:abstractNum>
  <w:abstractNum w:abstractNumId="5">
    <w:nsid w:val="27EC312A"/>
    <w:multiLevelType w:val="hybridMultilevel"/>
    <w:tmpl w:val="AF946EBC"/>
    <w:lvl w:ilvl="0" w:tplc="AC7A7906">
      <w:start w:val="5"/>
      <w:numFmt w:val="decimal"/>
      <w:lvlText w:val="%1."/>
      <w:lvlJc w:val="left"/>
      <w:pPr>
        <w:tabs>
          <w:tab w:val="num" w:pos="720"/>
        </w:tabs>
        <w:ind w:left="720" w:hanging="360"/>
      </w:pPr>
    </w:lvl>
    <w:lvl w:ilvl="1" w:tplc="3F90CF5C" w:tentative="1">
      <w:start w:val="1"/>
      <w:numFmt w:val="decimal"/>
      <w:lvlText w:val="%2."/>
      <w:lvlJc w:val="left"/>
      <w:pPr>
        <w:tabs>
          <w:tab w:val="num" w:pos="1440"/>
        </w:tabs>
        <w:ind w:left="1440" w:hanging="360"/>
      </w:pPr>
    </w:lvl>
    <w:lvl w:ilvl="2" w:tplc="BCD4B494" w:tentative="1">
      <w:start w:val="1"/>
      <w:numFmt w:val="decimal"/>
      <w:lvlText w:val="%3."/>
      <w:lvlJc w:val="left"/>
      <w:pPr>
        <w:tabs>
          <w:tab w:val="num" w:pos="2160"/>
        </w:tabs>
        <w:ind w:left="2160" w:hanging="360"/>
      </w:pPr>
    </w:lvl>
    <w:lvl w:ilvl="3" w:tplc="2FD8CC44" w:tentative="1">
      <w:start w:val="1"/>
      <w:numFmt w:val="decimal"/>
      <w:lvlText w:val="%4."/>
      <w:lvlJc w:val="left"/>
      <w:pPr>
        <w:tabs>
          <w:tab w:val="num" w:pos="2880"/>
        </w:tabs>
        <w:ind w:left="2880" w:hanging="360"/>
      </w:pPr>
    </w:lvl>
    <w:lvl w:ilvl="4" w:tplc="0A42DDE2" w:tentative="1">
      <w:start w:val="1"/>
      <w:numFmt w:val="decimal"/>
      <w:lvlText w:val="%5."/>
      <w:lvlJc w:val="left"/>
      <w:pPr>
        <w:tabs>
          <w:tab w:val="num" w:pos="3600"/>
        </w:tabs>
        <w:ind w:left="3600" w:hanging="360"/>
      </w:pPr>
    </w:lvl>
    <w:lvl w:ilvl="5" w:tplc="D3C49784" w:tentative="1">
      <w:start w:val="1"/>
      <w:numFmt w:val="decimal"/>
      <w:lvlText w:val="%6."/>
      <w:lvlJc w:val="left"/>
      <w:pPr>
        <w:tabs>
          <w:tab w:val="num" w:pos="4320"/>
        </w:tabs>
        <w:ind w:left="4320" w:hanging="360"/>
      </w:pPr>
    </w:lvl>
    <w:lvl w:ilvl="6" w:tplc="0792E120" w:tentative="1">
      <w:start w:val="1"/>
      <w:numFmt w:val="decimal"/>
      <w:lvlText w:val="%7."/>
      <w:lvlJc w:val="left"/>
      <w:pPr>
        <w:tabs>
          <w:tab w:val="num" w:pos="5040"/>
        </w:tabs>
        <w:ind w:left="5040" w:hanging="360"/>
      </w:pPr>
    </w:lvl>
    <w:lvl w:ilvl="7" w:tplc="31669D64" w:tentative="1">
      <w:start w:val="1"/>
      <w:numFmt w:val="decimal"/>
      <w:lvlText w:val="%8."/>
      <w:lvlJc w:val="left"/>
      <w:pPr>
        <w:tabs>
          <w:tab w:val="num" w:pos="5760"/>
        </w:tabs>
        <w:ind w:left="5760" w:hanging="360"/>
      </w:pPr>
    </w:lvl>
    <w:lvl w:ilvl="8" w:tplc="9B74380E" w:tentative="1">
      <w:start w:val="1"/>
      <w:numFmt w:val="decimal"/>
      <w:lvlText w:val="%9."/>
      <w:lvlJc w:val="left"/>
      <w:pPr>
        <w:tabs>
          <w:tab w:val="num" w:pos="6480"/>
        </w:tabs>
        <w:ind w:left="6480" w:hanging="360"/>
      </w:pPr>
    </w:lvl>
  </w:abstractNum>
  <w:abstractNum w:abstractNumId="6">
    <w:nsid w:val="3B951133"/>
    <w:multiLevelType w:val="hybridMultilevel"/>
    <w:tmpl w:val="12AA695A"/>
    <w:lvl w:ilvl="0" w:tplc="4AEEFF2A">
      <w:start w:val="3"/>
      <w:numFmt w:val="decimal"/>
      <w:lvlText w:val="%1."/>
      <w:lvlJc w:val="left"/>
      <w:pPr>
        <w:tabs>
          <w:tab w:val="num" w:pos="720"/>
        </w:tabs>
        <w:ind w:left="720" w:hanging="360"/>
      </w:pPr>
    </w:lvl>
    <w:lvl w:ilvl="1" w:tplc="5948AA70">
      <w:start w:val="3"/>
      <w:numFmt w:val="decimal"/>
      <w:lvlText w:val="%2."/>
      <w:lvlJc w:val="left"/>
      <w:pPr>
        <w:tabs>
          <w:tab w:val="num" w:pos="1440"/>
        </w:tabs>
        <w:ind w:left="1440" w:hanging="360"/>
      </w:pPr>
      <w:rPr>
        <w:rFonts w:hint="default"/>
      </w:rPr>
    </w:lvl>
    <w:lvl w:ilvl="2" w:tplc="3FB20B80" w:tentative="1">
      <w:start w:val="1"/>
      <w:numFmt w:val="decimal"/>
      <w:lvlText w:val="%3."/>
      <w:lvlJc w:val="left"/>
      <w:pPr>
        <w:tabs>
          <w:tab w:val="num" w:pos="2160"/>
        </w:tabs>
        <w:ind w:left="2160" w:hanging="360"/>
      </w:pPr>
    </w:lvl>
    <w:lvl w:ilvl="3" w:tplc="877035B4" w:tentative="1">
      <w:start w:val="1"/>
      <w:numFmt w:val="decimal"/>
      <w:lvlText w:val="%4."/>
      <w:lvlJc w:val="left"/>
      <w:pPr>
        <w:tabs>
          <w:tab w:val="num" w:pos="2880"/>
        </w:tabs>
        <w:ind w:left="2880" w:hanging="360"/>
      </w:pPr>
    </w:lvl>
    <w:lvl w:ilvl="4" w:tplc="C5980B44" w:tentative="1">
      <w:start w:val="1"/>
      <w:numFmt w:val="decimal"/>
      <w:lvlText w:val="%5."/>
      <w:lvlJc w:val="left"/>
      <w:pPr>
        <w:tabs>
          <w:tab w:val="num" w:pos="3600"/>
        </w:tabs>
        <w:ind w:left="3600" w:hanging="360"/>
      </w:pPr>
    </w:lvl>
    <w:lvl w:ilvl="5" w:tplc="ABA084DA" w:tentative="1">
      <w:start w:val="1"/>
      <w:numFmt w:val="decimal"/>
      <w:lvlText w:val="%6."/>
      <w:lvlJc w:val="left"/>
      <w:pPr>
        <w:tabs>
          <w:tab w:val="num" w:pos="4320"/>
        </w:tabs>
        <w:ind w:left="4320" w:hanging="360"/>
      </w:pPr>
    </w:lvl>
    <w:lvl w:ilvl="6" w:tplc="39E67EE0" w:tentative="1">
      <w:start w:val="1"/>
      <w:numFmt w:val="decimal"/>
      <w:lvlText w:val="%7."/>
      <w:lvlJc w:val="left"/>
      <w:pPr>
        <w:tabs>
          <w:tab w:val="num" w:pos="5040"/>
        </w:tabs>
        <w:ind w:left="5040" w:hanging="360"/>
      </w:pPr>
    </w:lvl>
    <w:lvl w:ilvl="7" w:tplc="EA66DF50" w:tentative="1">
      <w:start w:val="1"/>
      <w:numFmt w:val="decimal"/>
      <w:lvlText w:val="%8."/>
      <w:lvlJc w:val="left"/>
      <w:pPr>
        <w:tabs>
          <w:tab w:val="num" w:pos="5760"/>
        </w:tabs>
        <w:ind w:left="5760" w:hanging="360"/>
      </w:pPr>
    </w:lvl>
    <w:lvl w:ilvl="8" w:tplc="8CF62652" w:tentative="1">
      <w:start w:val="1"/>
      <w:numFmt w:val="decimal"/>
      <w:lvlText w:val="%9."/>
      <w:lvlJc w:val="left"/>
      <w:pPr>
        <w:tabs>
          <w:tab w:val="num" w:pos="6480"/>
        </w:tabs>
        <w:ind w:left="6480" w:hanging="360"/>
      </w:pPr>
    </w:lvl>
  </w:abstractNum>
  <w:abstractNum w:abstractNumId="7">
    <w:nsid w:val="3D4532D7"/>
    <w:multiLevelType w:val="hybridMultilevel"/>
    <w:tmpl w:val="25AA6748"/>
    <w:lvl w:ilvl="0" w:tplc="D340CCB2">
      <w:start w:val="1"/>
      <w:numFmt w:val="decimal"/>
      <w:lvlText w:val="%1."/>
      <w:lvlJc w:val="left"/>
      <w:pPr>
        <w:tabs>
          <w:tab w:val="num" w:pos="720"/>
        </w:tabs>
        <w:ind w:left="720" w:hanging="360"/>
      </w:pPr>
    </w:lvl>
    <w:lvl w:ilvl="1" w:tplc="73E481EA" w:tentative="1">
      <w:start w:val="1"/>
      <w:numFmt w:val="decimal"/>
      <w:lvlText w:val="%2."/>
      <w:lvlJc w:val="left"/>
      <w:pPr>
        <w:tabs>
          <w:tab w:val="num" w:pos="1440"/>
        </w:tabs>
        <w:ind w:left="1440" w:hanging="360"/>
      </w:pPr>
    </w:lvl>
    <w:lvl w:ilvl="2" w:tplc="64B01B9A" w:tentative="1">
      <w:start w:val="1"/>
      <w:numFmt w:val="decimal"/>
      <w:lvlText w:val="%3."/>
      <w:lvlJc w:val="left"/>
      <w:pPr>
        <w:tabs>
          <w:tab w:val="num" w:pos="2160"/>
        </w:tabs>
        <w:ind w:left="2160" w:hanging="360"/>
      </w:pPr>
    </w:lvl>
    <w:lvl w:ilvl="3" w:tplc="42E60442" w:tentative="1">
      <w:start w:val="1"/>
      <w:numFmt w:val="decimal"/>
      <w:lvlText w:val="%4."/>
      <w:lvlJc w:val="left"/>
      <w:pPr>
        <w:tabs>
          <w:tab w:val="num" w:pos="2880"/>
        </w:tabs>
        <w:ind w:left="2880" w:hanging="360"/>
      </w:pPr>
    </w:lvl>
    <w:lvl w:ilvl="4" w:tplc="A11648F2" w:tentative="1">
      <w:start w:val="1"/>
      <w:numFmt w:val="decimal"/>
      <w:lvlText w:val="%5."/>
      <w:lvlJc w:val="left"/>
      <w:pPr>
        <w:tabs>
          <w:tab w:val="num" w:pos="3600"/>
        </w:tabs>
        <w:ind w:left="3600" w:hanging="360"/>
      </w:pPr>
    </w:lvl>
    <w:lvl w:ilvl="5" w:tplc="005E7256" w:tentative="1">
      <w:start w:val="1"/>
      <w:numFmt w:val="decimal"/>
      <w:lvlText w:val="%6."/>
      <w:lvlJc w:val="left"/>
      <w:pPr>
        <w:tabs>
          <w:tab w:val="num" w:pos="4320"/>
        </w:tabs>
        <w:ind w:left="4320" w:hanging="360"/>
      </w:pPr>
    </w:lvl>
    <w:lvl w:ilvl="6" w:tplc="C93227AE" w:tentative="1">
      <w:start w:val="1"/>
      <w:numFmt w:val="decimal"/>
      <w:lvlText w:val="%7."/>
      <w:lvlJc w:val="left"/>
      <w:pPr>
        <w:tabs>
          <w:tab w:val="num" w:pos="5040"/>
        </w:tabs>
        <w:ind w:left="5040" w:hanging="360"/>
      </w:pPr>
    </w:lvl>
    <w:lvl w:ilvl="7" w:tplc="B288959C" w:tentative="1">
      <w:start w:val="1"/>
      <w:numFmt w:val="decimal"/>
      <w:lvlText w:val="%8."/>
      <w:lvlJc w:val="left"/>
      <w:pPr>
        <w:tabs>
          <w:tab w:val="num" w:pos="5760"/>
        </w:tabs>
        <w:ind w:left="5760" w:hanging="360"/>
      </w:pPr>
    </w:lvl>
    <w:lvl w:ilvl="8" w:tplc="22BABBCA" w:tentative="1">
      <w:start w:val="1"/>
      <w:numFmt w:val="decimal"/>
      <w:lvlText w:val="%9."/>
      <w:lvlJc w:val="left"/>
      <w:pPr>
        <w:tabs>
          <w:tab w:val="num" w:pos="6480"/>
        </w:tabs>
        <w:ind w:left="6480" w:hanging="360"/>
      </w:pPr>
    </w:lvl>
  </w:abstractNum>
  <w:abstractNum w:abstractNumId="8">
    <w:nsid w:val="5685636C"/>
    <w:multiLevelType w:val="hybridMultilevel"/>
    <w:tmpl w:val="A5D66BA8"/>
    <w:lvl w:ilvl="0" w:tplc="802EF9B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581E498A"/>
    <w:multiLevelType w:val="hybridMultilevel"/>
    <w:tmpl w:val="741E48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62AC36B2"/>
    <w:multiLevelType w:val="hybridMultilevel"/>
    <w:tmpl w:val="35AEA8E4"/>
    <w:lvl w:ilvl="0" w:tplc="AD182712">
      <w:start w:val="2"/>
      <w:numFmt w:val="decimal"/>
      <w:lvlText w:val="%1."/>
      <w:lvlJc w:val="left"/>
      <w:pPr>
        <w:tabs>
          <w:tab w:val="num" w:pos="720"/>
        </w:tabs>
        <w:ind w:left="720" w:hanging="360"/>
      </w:pPr>
    </w:lvl>
    <w:lvl w:ilvl="1" w:tplc="48A8ED96" w:tentative="1">
      <w:start w:val="1"/>
      <w:numFmt w:val="decimal"/>
      <w:lvlText w:val="%2."/>
      <w:lvlJc w:val="left"/>
      <w:pPr>
        <w:tabs>
          <w:tab w:val="num" w:pos="1440"/>
        </w:tabs>
        <w:ind w:left="1440" w:hanging="360"/>
      </w:pPr>
    </w:lvl>
    <w:lvl w:ilvl="2" w:tplc="53348028" w:tentative="1">
      <w:start w:val="1"/>
      <w:numFmt w:val="decimal"/>
      <w:lvlText w:val="%3."/>
      <w:lvlJc w:val="left"/>
      <w:pPr>
        <w:tabs>
          <w:tab w:val="num" w:pos="2160"/>
        </w:tabs>
        <w:ind w:left="2160" w:hanging="360"/>
      </w:pPr>
    </w:lvl>
    <w:lvl w:ilvl="3" w:tplc="EA324068" w:tentative="1">
      <w:start w:val="1"/>
      <w:numFmt w:val="decimal"/>
      <w:lvlText w:val="%4."/>
      <w:lvlJc w:val="left"/>
      <w:pPr>
        <w:tabs>
          <w:tab w:val="num" w:pos="2880"/>
        </w:tabs>
        <w:ind w:left="2880" w:hanging="360"/>
      </w:pPr>
    </w:lvl>
    <w:lvl w:ilvl="4" w:tplc="5540F46C" w:tentative="1">
      <w:start w:val="1"/>
      <w:numFmt w:val="decimal"/>
      <w:lvlText w:val="%5."/>
      <w:lvlJc w:val="left"/>
      <w:pPr>
        <w:tabs>
          <w:tab w:val="num" w:pos="3600"/>
        </w:tabs>
        <w:ind w:left="3600" w:hanging="360"/>
      </w:pPr>
    </w:lvl>
    <w:lvl w:ilvl="5" w:tplc="8CDC6FD6" w:tentative="1">
      <w:start w:val="1"/>
      <w:numFmt w:val="decimal"/>
      <w:lvlText w:val="%6."/>
      <w:lvlJc w:val="left"/>
      <w:pPr>
        <w:tabs>
          <w:tab w:val="num" w:pos="4320"/>
        </w:tabs>
        <w:ind w:left="4320" w:hanging="360"/>
      </w:pPr>
    </w:lvl>
    <w:lvl w:ilvl="6" w:tplc="BCB882A2" w:tentative="1">
      <w:start w:val="1"/>
      <w:numFmt w:val="decimal"/>
      <w:lvlText w:val="%7."/>
      <w:lvlJc w:val="left"/>
      <w:pPr>
        <w:tabs>
          <w:tab w:val="num" w:pos="5040"/>
        </w:tabs>
        <w:ind w:left="5040" w:hanging="360"/>
      </w:pPr>
    </w:lvl>
    <w:lvl w:ilvl="7" w:tplc="E5569E5A" w:tentative="1">
      <w:start w:val="1"/>
      <w:numFmt w:val="decimal"/>
      <w:lvlText w:val="%8."/>
      <w:lvlJc w:val="left"/>
      <w:pPr>
        <w:tabs>
          <w:tab w:val="num" w:pos="5760"/>
        </w:tabs>
        <w:ind w:left="5760" w:hanging="360"/>
      </w:pPr>
    </w:lvl>
    <w:lvl w:ilvl="8" w:tplc="9498309A" w:tentative="1">
      <w:start w:val="1"/>
      <w:numFmt w:val="decimal"/>
      <w:lvlText w:val="%9."/>
      <w:lvlJc w:val="left"/>
      <w:pPr>
        <w:tabs>
          <w:tab w:val="num" w:pos="6480"/>
        </w:tabs>
        <w:ind w:left="6480" w:hanging="360"/>
      </w:pPr>
    </w:lvl>
  </w:abstractNum>
  <w:abstractNum w:abstractNumId="11">
    <w:nsid w:val="6B5563EE"/>
    <w:multiLevelType w:val="hybridMultilevel"/>
    <w:tmpl w:val="B9E89416"/>
    <w:lvl w:ilvl="0" w:tplc="B5D07A80">
      <w:start w:val="1"/>
      <w:numFmt w:val="bullet"/>
      <w:lvlText w:val="•"/>
      <w:lvlJc w:val="left"/>
      <w:pPr>
        <w:tabs>
          <w:tab w:val="num" w:pos="720"/>
        </w:tabs>
        <w:ind w:left="720" w:hanging="360"/>
      </w:pPr>
      <w:rPr>
        <w:rFonts w:ascii="Arial" w:hAnsi="Arial" w:hint="default"/>
      </w:rPr>
    </w:lvl>
    <w:lvl w:ilvl="1" w:tplc="0F207EC8" w:tentative="1">
      <w:start w:val="1"/>
      <w:numFmt w:val="bullet"/>
      <w:lvlText w:val="•"/>
      <w:lvlJc w:val="left"/>
      <w:pPr>
        <w:tabs>
          <w:tab w:val="num" w:pos="1440"/>
        </w:tabs>
        <w:ind w:left="1440" w:hanging="360"/>
      </w:pPr>
      <w:rPr>
        <w:rFonts w:ascii="Arial" w:hAnsi="Arial" w:hint="default"/>
      </w:rPr>
    </w:lvl>
    <w:lvl w:ilvl="2" w:tplc="4BBA9BAA" w:tentative="1">
      <w:start w:val="1"/>
      <w:numFmt w:val="bullet"/>
      <w:lvlText w:val="•"/>
      <w:lvlJc w:val="left"/>
      <w:pPr>
        <w:tabs>
          <w:tab w:val="num" w:pos="2160"/>
        </w:tabs>
        <w:ind w:left="2160" w:hanging="360"/>
      </w:pPr>
      <w:rPr>
        <w:rFonts w:ascii="Arial" w:hAnsi="Arial" w:hint="default"/>
      </w:rPr>
    </w:lvl>
    <w:lvl w:ilvl="3" w:tplc="4A7E5366" w:tentative="1">
      <w:start w:val="1"/>
      <w:numFmt w:val="bullet"/>
      <w:lvlText w:val="•"/>
      <w:lvlJc w:val="left"/>
      <w:pPr>
        <w:tabs>
          <w:tab w:val="num" w:pos="2880"/>
        </w:tabs>
        <w:ind w:left="2880" w:hanging="360"/>
      </w:pPr>
      <w:rPr>
        <w:rFonts w:ascii="Arial" w:hAnsi="Arial" w:hint="default"/>
      </w:rPr>
    </w:lvl>
    <w:lvl w:ilvl="4" w:tplc="DECA83F2" w:tentative="1">
      <w:start w:val="1"/>
      <w:numFmt w:val="bullet"/>
      <w:lvlText w:val="•"/>
      <w:lvlJc w:val="left"/>
      <w:pPr>
        <w:tabs>
          <w:tab w:val="num" w:pos="3600"/>
        </w:tabs>
        <w:ind w:left="3600" w:hanging="360"/>
      </w:pPr>
      <w:rPr>
        <w:rFonts w:ascii="Arial" w:hAnsi="Arial" w:hint="default"/>
      </w:rPr>
    </w:lvl>
    <w:lvl w:ilvl="5" w:tplc="56A8FD5C" w:tentative="1">
      <w:start w:val="1"/>
      <w:numFmt w:val="bullet"/>
      <w:lvlText w:val="•"/>
      <w:lvlJc w:val="left"/>
      <w:pPr>
        <w:tabs>
          <w:tab w:val="num" w:pos="4320"/>
        </w:tabs>
        <w:ind w:left="4320" w:hanging="360"/>
      </w:pPr>
      <w:rPr>
        <w:rFonts w:ascii="Arial" w:hAnsi="Arial" w:hint="default"/>
      </w:rPr>
    </w:lvl>
    <w:lvl w:ilvl="6" w:tplc="36748B66" w:tentative="1">
      <w:start w:val="1"/>
      <w:numFmt w:val="bullet"/>
      <w:lvlText w:val="•"/>
      <w:lvlJc w:val="left"/>
      <w:pPr>
        <w:tabs>
          <w:tab w:val="num" w:pos="5040"/>
        </w:tabs>
        <w:ind w:left="5040" w:hanging="360"/>
      </w:pPr>
      <w:rPr>
        <w:rFonts w:ascii="Arial" w:hAnsi="Arial" w:hint="default"/>
      </w:rPr>
    </w:lvl>
    <w:lvl w:ilvl="7" w:tplc="2F9495B6" w:tentative="1">
      <w:start w:val="1"/>
      <w:numFmt w:val="bullet"/>
      <w:lvlText w:val="•"/>
      <w:lvlJc w:val="left"/>
      <w:pPr>
        <w:tabs>
          <w:tab w:val="num" w:pos="5760"/>
        </w:tabs>
        <w:ind w:left="5760" w:hanging="360"/>
      </w:pPr>
      <w:rPr>
        <w:rFonts w:ascii="Arial" w:hAnsi="Arial" w:hint="default"/>
      </w:rPr>
    </w:lvl>
    <w:lvl w:ilvl="8" w:tplc="F54039FC" w:tentative="1">
      <w:start w:val="1"/>
      <w:numFmt w:val="bullet"/>
      <w:lvlText w:val="•"/>
      <w:lvlJc w:val="left"/>
      <w:pPr>
        <w:tabs>
          <w:tab w:val="num" w:pos="6480"/>
        </w:tabs>
        <w:ind w:left="6480" w:hanging="360"/>
      </w:pPr>
      <w:rPr>
        <w:rFonts w:ascii="Arial" w:hAnsi="Arial" w:hint="default"/>
      </w:rPr>
    </w:lvl>
  </w:abstractNum>
  <w:abstractNum w:abstractNumId="12">
    <w:nsid w:val="6DAC3EB8"/>
    <w:multiLevelType w:val="hybridMultilevel"/>
    <w:tmpl w:val="B9EC03B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7301427F"/>
    <w:multiLevelType w:val="hybridMultilevel"/>
    <w:tmpl w:val="6652C1A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12"/>
  </w:num>
  <w:num w:numId="2">
    <w:abstractNumId w:val="7"/>
  </w:num>
  <w:num w:numId="3">
    <w:abstractNumId w:val="10"/>
  </w:num>
  <w:num w:numId="4">
    <w:abstractNumId w:val="0"/>
  </w:num>
  <w:num w:numId="5">
    <w:abstractNumId w:val="5"/>
  </w:num>
  <w:num w:numId="6">
    <w:abstractNumId w:val="8"/>
  </w:num>
  <w:num w:numId="7">
    <w:abstractNumId w:val="2"/>
  </w:num>
  <w:num w:numId="8">
    <w:abstractNumId w:val="13"/>
  </w:num>
  <w:num w:numId="9">
    <w:abstractNumId w:val="9"/>
  </w:num>
  <w:num w:numId="10">
    <w:abstractNumId w:val="1"/>
  </w:num>
  <w:num w:numId="11">
    <w:abstractNumId w:val="4"/>
  </w:num>
  <w:num w:numId="12">
    <w:abstractNumId w:val="1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D6593"/>
    <w:rsid w:val="000C76EE"/>
    <w:rsid w:val="000F5269"/>
    <w:rsid w:val="001B7778"/>
    <w:rsid w:val="00200FEE"/>
    <w:rsid w:val="0038298B"/>
    <w:rsid w:val="00391978"/>
    <w:rsid w:val="003B3765"/>
    <w:rsid w:val="0041290F"/>
    <w:rsid w:val="004163AA"/>
    <w:rsid w:val="004679F7"/>
    <w:rsid w:val="004B50F4"/>
    <w:rsid w:val="004F2E5E"/>
    <w:rsid w:val="005D10FA"/>
    <w:rsid w:val="0065719E"/>
    <w:rsid w:val="006A3F4D"/>
    <w:rsid w:val="008D0434"/>
    <w:rsid w:val="008F2431"/>
    <w:rsid w:val="009B2927"/>
    <w:rsid w:val="009D0940"/>
    <w:rsid w:val="00A867E6"/>
    <w:rsid w:val="00B2384A"/>
    <w:rsid w:val="00B23D56"/>
    <w:rsid w:val="00BB5474"/>
    <w:rsid w:val="00BC1887"/>
    <w:rsid w:val="00C34E79"/>
    <w:rsid w:val="00CB30CF"/>
    <w:rsid w:val="00DB564E"/>
    <w:rsid w:val="00DF42A4"/>
    <w:rsid w:val="00E541CC"/>
    <w:rsid w:val="00EB6930"/>
    <w:rsid w:val="00F42EAF"/>
    <w:rsid w:val="00FD659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42EA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D659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D6593"/>
    <w:rPr>
      <w:rFonts w:ascii="Tahoma" w:hAnsi="Tahoma" w:cs="Tahoma"/>
      <w:sz w:val="16"/>
      <w:szCs w:val="16"/>
    </w:rPr>
  </w:style>
  <w:style w:type="paragraph" w:styleId="lfej">
    <w:name w:val="header"/>
    <w:basedOn w:val="Norml"/>
    <w:link w:val="lfejChar"/>
    <w:uiPriority w:val="99"/>
    <w:unhideWhenUsed/>
    <w:rsid w:val="00EB6930"/>
    <w:pPr>
      <w:tabs>
        <w:tab w:val="center" w:pos="4536"/>
        <w:tab w:val="right" w:pos="9072"/>
      </w:tabs>
      <w:spacing w:after="0" w:line="240" w:lineRule="auto"/>
    </w:pPr>
  </w:style>
  <w:style w:type="character" w:customStyle="1" w:styleId="lfejChar">
    <w:name w:val="Élőfej Char"/>
    <w:basedOn w:val="Bekezdsalapbettpusa"/>
    <w:link w:val="lfej"/>
    <w:uiPriority w:val="99"/>
    <w:rsid w:val="00EB6930"/>
  </w:style>
  <w:style w:type="paragraph" w:styleId="llb">
    <w:name w:val="footer"/>
    <w:basedOn w:val="Norml"/>
    <w:link w:val="llbChar"/>
    <w:uiPriority w:val="99"/>
    <w:semiHidden/>
    <w:unhideWhenUsed/>
    <w:rsid w:val="00EB6930"/>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EB6930"/>
  </w:style>
  <w:style w:type="paragraph" w:styleId="Listaszerbekezds">
    <w:name w:val="List Paragraph"/>
    <w:basedOn w:val="Norml"/>
    <w:uiPriority w:val="34"/>
    <w:qFormat/>
    <w:rsid w:val="00EB6930"/>
    <w:pPr>
      <w:ind w:left="720"/>
      <w:contextualSpacing/>
    </w:pPr>
  </w:style>
  <w:style w:type="paragraph" w:styleId="Csakszveg">
    <w:name w:val="Plain Text"/>
    <w:basedOn w:val="Norml"/>
    <w:link w:val="CsakszvegChar"/>
    <w:uiPriority w:val="99"/>
    <w:unhideWhenUsed/>
    <w:rsid w:val="004163AA"/>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rsid w:val="004163AA"/>
    <w:rPr>
      <w:rFonts w:ascii="Consolas" w:hAnsi="Consolas"/>
      <w:sz w:val="21"/>
      <w:szCs w:val="21"/>
    </w:rPr>
  </w:style>
  <w:style w:type="table" w:styleId="Rcsostblzat">
    <w:name w:val="Table Grid"/>
    <w:basedOn w:val="Normltblzat"/>
    <w:uiPriority w:val="59"/>
    <w:rsid w:val="00B23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B23D56"/>
    <w:rPr>
      <w:color w:val="0000FF" w:themeColor="hyperlink"/>
      <w:u w:val="single"/>
    </w:rPr>
  </w:style>
  <w:style w:type="paragraph" w:styleId="NormlWeb">
    <w:name w:val="Normal (Web)"/>
    <w:basedOn w:val="Norml"/>
    <w:uiPriority w:val="99"/>
    <w:semiHidden/>
    <w:unhideWhenUsed/>
    <w:rsid w:val="008F2431"/>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695">
      <w:bodyDiv w:val="1"/>
      <w:marLeft w:val="0"/>
      <w:marRight w:val="0"/>
      <w:marTop w:val="0"/>
      <w:marBottom w:val="0"/>
      <w:divBdr>
        <w:top w:val="none" w:sz="0" w:space="0" w:color="auto"/>
        <w:left w:val="none" w:sz="0" w:space="0" w:color="auto"/>
        <w:bottom w:val="none" w:sz="0" w:space="0" w:color="auto"/>
        <w:right w:val="none" w:sz="0" w:space="0" w:color="auto"/>
      </w:divBdr>
    </w:div>
    <w:div w:id="308753486">
      <w:bodyDiv w:val="1"/>
      <w:marLeft w:val="0"/>
      <w:marRight w:val="0"/>
      <w:marTop w:val="0"/>
      <w:marBottom w:val="0"/>
      <w:divBdr>
        <w:top w:val="none" w:sz="0" w:space="0" w:color="auto"/>
        <w:left w:val="none" w:sz="0" w:space="0" w:color="auto"/>
        <w:bottom w:val="none" w:sz="0" w:space="0" w:color="auto"/>
        <w:right w:val="none" w:sz="0" w:space="0" w:color="auto"/>
      </w:divBdr>
    </w:div>
    <w:div w:id="324551380">
      <w:bodyDiv w:val="1"/>
      <w:marLeft w:val="0"/>
      <w:marRight w:val="0"/>
      <w:marTop w:val="0"/>
      <w:marBottom w:val="0"/>
      <w:divBdr>
        <w:top w:val="none" w:sz="0" w:space="0" w:color="auto"/>
        <w:left w:val="none" w:sz="0" w:space="0" w:color="auto"/>
        <w:bottom w:val="none" w:sz="0" w:space="0" w:color="auto"/>
        <w:right w:val="none" w:sz="0" w:space="0" w:color="auto"/>
      </w:divBdr>
    </w:div>
    <w:div w:id="332953365">
      <w:bodyDiv w:val="1"/>
      <w:marLeft w:val="0"/>
      <w:marRight w:val="0"/>
      <w:marTop w:val="0"/>
      <w:marBottom w:val="0"/>
      <w:divBdr>
        <w:top w:val="none" w:sz="0" w:space="0" w:color="auto"/>
        <w:left w:val="none" w:sz="0" w:space="0" w:color="auto"/>
        <w:bottom w:val="none" w:sz="0" w:space="0" w:color="auto"/>
        <w:right w:val="none" w:sz="0" w:space="0" w:color="auto"/>
      </w:divBdr>
    </w:div>
    <w:div w:id="356544689">
      <w:bodyDiv w:val="1"/>
      <w:marLeft w:val="0"/>
      <w:marRight w:val="0"/>
      <w:marTop w:val="0"/>
      <w:marBottom w:val="0"/>
      <w:divBdr>
        <w:top w:val="none" w:sz="0" w:space="0" w:color="auto"/>
        <w:left w:val="none" w:sz="0" w:space="0" w:color="auto"/>
        <w:bottom w:val="none" w:sz="0" w:space="0" w:color="auto"/>
        <w:right w:val="none" w:sz="0" w:space="0" w:color="auto"/>
      </w:divBdr>
    </w:div>
    <w:div w:id="435369871">
      <w:bodyDiv w:val="1"/>
      <w:marLeft w:val="0"/>
      <w:marRight w:val="0"/>
      <w:marTop w:val="0"/>
      <w:marBottom w:val="0"/>
      <w:divBdr>
        <w:top w:val="none" w:sz="0" w:space="0" w:color="auto"/>
        <w:left w:val="none" w:sz="0" w:space="0" w:color="auto"/>
        <w:bottom w:val="none" w:sz="0" w:space="0" w:color="auto"/>
        <w:right w:val="none" w:sz="0" w:space="0" w:color="auto"/>
      </w:divBdr>
      <w:divsChild>
        <w:div w:id="1713529992">
          <w:marLeft w:val="734"/>
          <w:marRight w:val="0"/>
          <w:marTop w:val="115"/>
          <w:marBottom w:val="0"/>
          <w:divBdr>
            <w:top w:val="none" w:sz="0" w:space="0" w:color="auto"/>
            <w:left w:val="none" w:sz="0" w:space="0" w:color="auto"/>
            <w:bottom w:val="none" w:sz="0" w:space="0" w:color="auto"/>
            <w:right w:val="none" w:sz="0" w:space="0" w:color="auto"/>
          </w:divBdr>
        </w:div>
        <w:div w:id="2035380811">
          <w:marLeft w:val="734"/>
          <w:marRight w:val="0"/>
          <w:marTop w:val="115"/>
          <w:marBottom w:val="0"/>
          <w:divBdr>
            <w:top w:val="none" w:sz="0" w:space="0" w:color="auto"/>
            <w:left w:val="none" w:sz="0" w:space="0" w:color="auto"/>
            <w:bottom w:val="none" w:sz="0" w:space="0" w:color="auto"/>
            <w:right w:val="none" w:sz="0" w:space="0" w:color="auto"/>
          </w:divBdr>
        </w:div>
        <w:div w:id="1049574427">
          <w:marLeft w:val="734"/>
          <w:marRight w:val="0"/>
          <w:marTop w:val="115"/>
          <w:marBottom w:val="0"/>
          <w:divBdr>
            <w:top w:val="none" w:sz="0" w:space="0" w:color="auto"/>
            <w:left w:val="none" w:sz="0" w:space="0" w:color="auto"/>
            <w:bottom w:val="none" w:sz="0" w:space="0" w:color="auto"/>
            <w:right w:val="none" w:sz="0" w:space="0" w:color="auto"/>
          </w:divBdr>
        </w:div>
        <w:div w:id="1969164744">
          <w:marLeft w:val="734"/>
          <w:marRight w:val="0"/>
          <w:marTop w:val="115"/>
          <w:marBottom w:val="0"/>
          <w:divBdr>
            <w:top w:val="none" w:sz="0" w:space="0" w:color="auto"/>
            <w:left w:val="none" w:sz="0" w:space="0" w:color="auto"/>
            <w:bottom w:val="none" w:sz="0" w:space="0" w:color="auto"/>
            <w:right w:val="none" w:sz="0" w:space="0" w:color="auto"/>
          </w:divBdr>
        </w:div>
        <w:div w:id="1860309809">
          <w:marLeft w:val="734"/>
          <w:marRight w:val="0"/>
          <w:marTop w:val="115"/>
          <w:marBottom w:val="0"/>
          <w:divBdr>
            <w:top w:val="none" w:sz="0" w:space="0" w:color="auto"/>
            <w:left w:val="none" w:sz="0" w:space="0" w:color="auto"/>
            <w:bottom w:val="none" w:sz="0" w:space="0" w:color="auto"/>
            <w:right w:val="none" w:sz="0" w:space="0" w:color="auto"/>
          </w:divBdr>
        </w:div>
        <w:div w:id="1548031633">
          <w:marLeft w:val="734"/>
          <w:marRight w:val="0"/>
          <w:marTop w:val="115"/>
          <w:marBottom w:val="0"/>
          <w:divBdr>
            <w:top w:val="none" w:sz="0" w:space="0" w:color="auto"/>
            <w:left w:val="none" w:sz="0" w:space="0" w:color="auto"/>
            <w:bottom w:val="none" w:sz="0" w:space="0" w:color="auto"/>
            <w:right w:val="none" w:sz="0" w:space="0" w:color="auto"/>
          </w:divBdr>
        </w:div>
        <w:div w:id="878320152">
          <w:marLeft w:val="734"/>
          <w:marRight w:val="0"/>
          <w:marTop w:val="115"/>
          <w:marBottom w:val="0"/>
          <w:divBdr>
            <w:top w:val="none" w:sz="0" w:space="0" w:color="auto"/>
            <w:left w:val="none" w:sz="0" w:space="0" w:color="auto"/>
            <w:bottom w:val="none" w:sz="0" w:space="0" w:color="auto"/>
            <w:right w:val="none" w:sz="0" w:space="0" w:color="auto"/>
          </w:divBdr>
        </w:div>
      </w:divsChild>
    </w:div>
    <w:div w:id="544028399">
      <w:bodyDiv w:val="1"/>
      <w:marLeft w:val="0"/>
      <w:marRight w:val="0"/>
      <w:marTop w:val="0"/>
      <w:marBottom w:val="0"/>
      <w:divBdr>
        <w:top w:val="none" w:sz="0" w:space="0" w:color="auto"/>
        <w:left w:val="none" w:sz="0" w:space="0" w:color="auto"/>
        <w:bottom w:val="none" w:sz="0" w:space="0" w:color="auto"/>
        <w:right w:val="none" w:sz="0" w:space="0" w:color="auto"/>
      </w:divBdr>
    </w:div>
    <w:div w:id="720514630">
      <w:bodyDiv w:val="1"/>
      <w:marLeft w:val="0"/>
      <w:marRight w:val="0"/>
      <w:marTop w:val="0"/>
      <w:marBottom w:val="0"/>
      <w:divBdr>
        <w:top w:val="none" w:sz="0" w:space="0" w:color="auto"/>
        <w:left w:val="none" w:sz="0" w:space="0" w:color="auto"/>
        <w:bottom w:val="none" w:sz="0" w:space="0" w:color="auto"/>
        <w:right w:val="none" w:sz="0" w:space="0" w:color="auto"/>
      </w:divBdr>
    </w:div>
    <w:div w:id="739182830">
      <w:bodyDiv w:val="1"/>
      <w:marLeft w:val="0"/>
      <w:marRight w:val="0"/>
      <w:marTop w:val="0"/>
      <w:marBottom w:val="0"/>
      <w:divBdr>
        <w:top w:val="none" w:sz="0" w:space="0" w:color="auto"/>
        <w:left w:val="none" w:sz="0" w:space="0" w:color="auto"/>
        <w:bottom w:val="none" w:sz="0" w:space="0" w:color="auto"/>
        <w:right w:val="none" w:sz="0" w:space="0" w:color="auto"/>
      </w:divBdr>
    </w:div>
    <w:div w:id="751195279">
      <w:bodyDiv w:val="1"/>
      <w:marLeft w:val="0"/>
      <w:marRight w:val="0"/>
      <w:marTop w:val="0"/>
      <w:marBottom w:val="0"/>
      <w:divBdr>
        <w:top w:val="none" w:sz="0" w:space="0" w:color="auto"/>
        <w:left w:val="none" w:sz="0" w:space="0" w:color="auto"/>
        <w:bottom w:val="none" w:sz="0" w:space="0" w:color="auto"/>
        <w:right w:val="none" w:sz="0" w:space="0" w:color="auto"/>
      </w:divBdr>
    </w:div>
    <w:div w:id="876625510">
      <w:bodyDiv w:val="1"/>
      <w:marLeft w:val="0"/>
      <w:marRight w:val="0"/>
      <w:marTop w:val="0"/>
      <w:marBottom w:val="0"/>
      <w:divBdr>
        <w:top w:val="none" w:sz="0" w:space="0" w:color="auto"/>
        <w:left w:val="none" w:sz="0" w:space="0" w:color="auto"/>
        <w:bottom w:val="none" w:sz="0" w:space="0" w:color="auto"/>
        <w:right w:val="none" w:sz="0" w:space="0" w:color="auto"/>
      </w:divBdr>
      <w:divsChild>
        <w:div w:id="300235236">
          <w:marLeft w:val="720"/>
          <w:marRight w:val="0"/>
          <w:marTop w:val="67"/>
          <w:marBottom w:val="0"/>
          <w:divBdr>
            <w:top w:val="none" w:sz="0" w:space="0" w:color="auto"/>
            <w:left w:val="none" w:sz="0" w:space="0" w:color="auto"/>
            <w:bottom w:val="none" w:sz="0" w:space="0" w:color="auto"/>
            <w:right w:val="none" w:sz="0" w:space="0" w:color="auto"/>
          </w:divBdr>
        </w:div>
        <w:div w:id="1732191993">
          <w:marLeft w:val="720"/>
          <w:marRight w:val="0"/>
          <w:marTop w:val="67"/>
          <w:marBottom w:val="0"/>
          <w:divBdr>
            <w:top w:val="none" w:sz="0" w:space="0" w:color="auto"/>
            <w:left w:val="none" w:sz="0" w:space="0" w:color="auto"/>
            <w:bottom w:val="none" w:sz="0" w:space="0" w:color="auto"/>
            <w:right w:val="none" w:sz="0" w:space="0" w:color="auto"/>
          </w:divBdr>
        </w:div>
        <w:div w:id="1181891216">
          <w:marLeft w:val="720"/>
          <w:marRight w:val="0"/>
          <w:marTop w:val="67"/>
          <w:marBottom w:val="0"/>
          <w:divBdr>
            <w:top w:val="none" w:sz="0" w:space="0" w:color="auto"/>
            <w:left w:val="none" w:sz="0" w:space="0" w:color="auto"/>
            <w:bottom w:val="none" w:sz="0" w:space="0" w:color="auto"/>
            <w:right w:val="none" w:sz="0" w:space="0" w:color="auto"/>
          </w:divBdr>
        </w:div>
        <w:div w:id="1288009406">
          <w:marLeft w:val="720"/>
          <w:marRight w:val="0"/>
          <w:marTop w:val="67"/>
          <w:marBottom w:val="0"/>
          <w:divBdr>
            <w:top w:val="none" w:sz="0" w:space="0" w:color="auto"/>
            <w:left w:val="none" w:sz="0" w:space="0" w:color="auto"/>
            <w:bottom w:val="none" w:sz="0" w:space="0" w:color="auto"/>
            <w:right w:val="none" w:sz="0" w:space="0" w:color="auto"/>
          </w:divBdr>
        </w:div>
        <w:div w:id="2053073401">
          <w:marLeft w:val="720"/>
          <w:marRight w:val="0"/>
          <w:marTop w:val="67"/>
          <w:marBottom w:val="0"/>
          <w:divBdr>
            <w:top w:val="none" w:sz="0" w:space="0" w:color="auto"/>
            <w:left w:val="none" w:sz="0" w:space="0" w:color="auto"/>
            <w:bottom w:val="none" w:sz="0" w:space="0" w:color="auto"/>
            <w:right w:val="none" w:sz="0" w:space="0" w:color="auto"/>
          </w:divBdr>
        </w:div>
        <w:div w:id="647590096">
          <w:marLeft w:val="720"/>
          <w:marRight w:val="0"/>
          <w:marTop w:val="67"/>
          <w:marBottom w:val="0"/>
          <w:divBdr>
            <w:top w:val="none" w:sz="0" w:space="0" w:color="auto"/>
            <w:left w:val="none" w:sz="0" w:space="0" w:color="auto"/>
            <w:bottom w:val="none" w:sz="0" w:space="0" w:color="auto"/>
            <w:right w:val="none" w:sz="0" w:space="0" w:color="auto"/>
          </w:divBdr>
        </w:div>
        <w:div w:id="120225690">
          <w:marLeft w:val="720"/>
          <w:marRight w:val="0"/>
          <w:marTop w:val="67"/>
          <w:marBottom w:val="0"/>
          <w:divBdr>
            <w:top w:val="none" w:sz="0" w:space="0" w:color="auto"/>
            <w:left w:val="none" w:sz="0" w:space="0" w:color="auto"/>
            <w:bottom w:val="none" w:sz="0" w:space="0" w:color="auto"/>
            <w:right w:val="none" w:sz="0" w:space="0" w:color="auto"/>
          </w:divBdr>
        </w:div>
        <w:div w:id="1490101210">
          <w:marLeft w:val="720"/>
          <w:marRight w:val="0"/>
          <w:marTop w:val="67"/>
          <w:marBottom w:val="0"/>
          <w:divBdr>
            <w:top w:val="none" w:sz="0" w:space="0" w:color="auto"/>
            <w:left w:val="none" w:sz="0" w:space="0" w:color="auto"/>
            <w:bottom w:val="none" w:sz="0" w:space="0" w:color="auto"/>
            <w:right w:val="none" w:sz="0" w:space="0" w:color="auto"/>
          </w:divBdr>
        </w:div>
        <w:div w:id="1825314926">
          <w:marLeft w:val="720"/>
          <w:marRight w:val="0"/>
          <w:marTop w:val="67"/>
          <w:marBottom w:val="0"/>
          <w:divBdr>
            <w:top w:val="none" w:sz="0" w:space="0" w:color="auto"/>
            <w:left w:val="none" w:sz="0" w:space="0" w:color="auto"/>
            <w:bottom w:val="none" w:sz="0" w:space="0" w:color="auto"/>
            <w:right w:val="none" w:sz="0" w:space="0" w:color="auto"/>
          </w:divBdr>
        </w:div>
        <w:div w:id="1182355590">
          <w:marLeft w:val="720"/>
          <w:marRight w:val="0"/>
          <w:marTop w:val="67"/>
          <w:marBottom w:val="0"/>
          <w:divBdr>
            <w:top w:val="none" w:sz="0" w:space="0" w:color="auto"/>
            <w:left w:val="none" w:sz="0" w:space="0" w:color="auto"/>
            <w:bottom w:val="none" w:sz="0" w:space="0" w:color="auto"/>
            <w:right w:val="none" w:sz="0" w:space="0" w:color="auto"/>
          </w:divBdr>
        </w:div>
      </w:divsChild>
    </w:div>
    <w:div w:id="895626566">
      <w:bodyDiv w:val="1"/>
      <w:marLeft w:val="0"/>
      <w:marRight w:val="0"/>
      <w:marTop w:val="0"/>
      <w:marBottom w:val="0"/>
      <w:divBdr>
        <w:top w:val="none" w:sz="0" w:space="0" w:color="auto"/>
        <w:left w:val="none" w:sz="0" w:space="0" w:color="auto"/>
        <w:bottom w:val="none" w:sz="0" w:space="0" w:color="auto"/>
        <w:right w:val="none" w:sz="0" w:space="0" w:color="auto"/>
      </w:divBdr>
    </w:div>
    <w:div w:id="963581772">
      <w:bodyDiv w:val="1"/>
      <w:marLeft w:val="0"/>
      <w:marRight w:val="0"/>
      <w:marTop w:val="0"/>
      <w:marBottom w:val="0"/>
      <w:divBdr>
        <w:top w:val="none" w:sz="0" w:space="0" w:color="auto"/>
        <w:left w:val="none" w:sz="0" w:space="0" w:color="auto"/>
        <w:bottom w:val="none" w:sz="0" w:space="0" w:color="auto"/>
        <w:right w:val="none" w:sz="0" w:space="0" w:color="auto"/>
      </w:divBdr>
    </w:div>
    <w:div w:id="972835267">
      <w:bodyDiv w:val="1"/>
      <w:marLeft w:val="0"/>
      <w:marRight w:val="0"/>
      <w:marTop w:val="0"/>
      <w:marBottom w:val="0"/>
      <w:divBdr>
        <w:top w:val="none" w:sz="0" w:space="0" w:color="auto"/>
        <w:left w:val="none" w:sz="0" w:space="0" w:color="auto"/>
        <w:bottom w:val="none" w:sz="0" w:space="0" w:color="auto"/>
        <w:right w:val="none" w:sz="0" w:space="0" w:color="auto"/>
      </w:divBdr>
    </w:div>
    <w:div w:id="1031493858">
      <w:bodyDiv w:val="1"/>
      <w:marLeft w:val="0"/>
      <w:marRight w:val="0"/>
      <w:marTop w:val="0"/>
      <w:marBottom w:val="0"/>
      <w:divBdr>
        <w:top w:val="none" w:sz="0" w:space="0" w:color="auto"/>
        <w:left w:val="none" w:sz="0" w:space="0" w:color="auto"/>
        <w:bottom w:val="none" w:sz="0" w:space="0" w:color="auto"/>
        <w:right w:val="none" w:sz="0" w:space="0" w:color="auto"/>
      </w:divBdr>
    </w:div>
    <w:div w:id="1055154371">
      <w:bodyDiv w:val="1"/>
      <w:marLeft w:val="0"/>
      <w:marRight w:val="0"/>
      <w:marTop w:val="0"/>
      <w:marBottom w:val="0"/>
      <w:divBdr>
        <w:top w:val="none" w:sz="0" w:space="0" w:color="auto"/>
        <w:left w:val="none" w:sz="0" w:space="0" w:color="auto"/>
        <w:bottom w:val="none" w:sz="0" w:space="0" w:color="auto"/>
        <w:right w:val="none" w:sz="0" w:space="0" w:color="auto"/>
      </w:divBdr>
    </w:div>
    <w:div w:id="1101954402">
      <w:bodyDiv w:val="1"/>
      <w:marLeft w:val="0"/>
      <w:marRight w:val="0"/>
      <w:marTop w:val="0"/>
      <w:marBottom w:val="0"/>
      <w:divBdr>
        <w:top w:val="none" w:sz="0" w:space="0" w:color="auto"/>
        <w:left w:val="none" w:sz="0" w:space="0" w:color="auto"/>
        <w:bottom w:val="none" w:sz="0" w:space="0" w:color="auto"/>
        <w:right w:val="none" w:sz="0" w:space="0" w:color="auto"/>
      </w:divBdr>
    </w:div>
    <w:div w:id="1269504465">
      <w:bodyDiv w:val="1"/>
      <w:marLeft w:val="0"/>
      <w:marRight w:val="0"/>
      <w:marTop w:val="0"/>
      <w:marBottom w:val="0"/>
      <w:divBdr>
        <w:top w:val="none" w:sz="0" w:space="0" w:color="auto"/>
        <w:left w:val="none" w:sz="0" w:space="0" w:color="auto"/>
        <w:bottom w:val="none" w:sz="0" w:space="0" w:color="auto"/>
        <w:right w:val="none" w:sz="0" w:space="0" w:color="auto"/>
      </w:divBdr>
    </w:div>
    <w:div w:id="1310785835">
      <w:bodyDiv w:val="1"/>
      <w:marLeft w:val="0"/>
      <w:marRight w:val="0"/>
      <w:marTop w:val="0"/>
      <w:marBottom w:val="0"/>
      <w:divBdr>
        <w:top w:val="none" w:sz="0" w:space="0" w:color="auto"/>
        <w:left w:val="none" w:sz="0" w:space="0" w:color="auto"/>
        <w:bottom w:val="none" w:sz="0" w:space="0" w:color="auto"/>
        <w:right w:val="none" w:sz="0" w:space="0" w:color="auto"/>
      </w:divBdr>
    </w:div>
    <w:div w:id="1315796245">
      <w:bodyDiv w:val="1"/>
      <w:marLeft w:val="0"/>
      <w:marRight w:val="0"/>
      <w:marTop w:val="0"/>
      <w:marBottom w:val="0"/>
      <w:divBdr>
        <w:top w:val="none" w:sz="0" w:space="0" w:color="auto"/>
        <w:left w:val="none" w:sz="0" w:space="0" w:color="auto"/>
        <w:bottom w:val="none" w:sz="0" w:space="0" w:color="auto"/>
        <w:right w:val="none" w:sz="0" w:space="0" w:color="auto"/>
      </w:divBdr>
      <w:divsChild>
        <w:div w:id="1658991118">
          <w:marLeft w:val="547"/>
          <w:marRight w:val="0"/>
          <w:marTop w:val="115"/>
          <w:marBottom w:val="0"/>
          <w:divBdr>
            <w:top w:val="none" w:sz="0" w:space="0" w:color="auto"/>
            <w:left w:val="none" w:sz="0" w:space="0" w:color="auto"/>
            <w:bottom w:val="none" w:sz="0" w:space="0" w:color="auto"/>
            <w:right w:val="none" w:sz="0" w:space="0" w:color="auto"/>
          </w:divBdr>
        </w:div>
        <w:div w:id="1741714165">
          <w:marLeft w:val="547"/>
          <w:marRight w:val="0"/>
          <w:marTop w:val="115"/>
          <w:marBottom w:val="0"/>
          <w:divBdr>
            <w:top w:val="none" w:sz="0" w:space="0" w:color="auto"/>
            <w:left w:val="none" w:sz="0" w:space="0" w:color="auto"/>
            <w:bottom w:val="none" w:sz="0" w:space="0" w:color="auto"/>
            <w:right w:val="none" w:sz="0" w:space="0" w:color="auto"/>
          </w:divBdr>
        </w:div>
        <w:div w:id="1253705701">
          <w:marLeft w:val="547"/>
          <w:marRight w:val="0"/>
          <w:marTop w:val="115"/>
          <w:marBottom w:val="0"/>
          <w:divBdr>
            <w:top w:val="none" w:sz="0" w:space="0" w:color="auto"/>
            <w:left w:val="none" w:sz="0" w:space="0" w:color="auto"/>
            <w:bottom w:val="none" w:sz="0" w:space="0" w:color="auto"/>
            <w:right w:val="none" w:sz="0" w:space="0" w:color="auto"/>
          </w:divBdr>
        </w:div>
        <w:div w:id="1728870747">
          <w:marLeft w:val="547"/>
          <w:marRight w:val="0"/>
          <w:marTop w:val="115"/>
          <w:marBottom w:val="0"/>
          <w:divBdr>
            <w:top w:val="none" w:sz="0" w:space="0" w:color="auto"/>
            <w:left w:val="none" w:sz="0" w:space="0" w:color="auto"/>
            <w:bottom w:val="none" w:sz="0" w:space="0" w:color="auto"/>
            <w:right w:val="none" w:sz="0" w:space="0" w:color="auto"/>
          </w:divBdr>
        </w:div>
      </w:divsChild>
    </w:div>
    <w:div w:id="1365325650">
      <w:bodyDiv w:val="1"/>
      <w:marLeft w:val="0"/>
      <w:marRight w:val="0"/>
      <w:marTop w:val="0"/>
      <w:marBottom w:val="0"/>
      <w:divBdr>
        <w:top w:val="none" w:sz="0" w:space="0" w:color="auto"/>
        <w:left w:val="none" w:sz="0" w:space="0" w:color="auto"/>
        <w:bottom w:val="none" w:sz="0" w:space="0" w:color="auto"/>
        <w:right w:val="none" w:sz="0" w:space="0" w:color="auto"/>
      </w:divBdr>
      <w:divsChild>
        <w:div w:id="692926110">
          <w:marLeft w:val="547"/>
          <w:marRight w:val="0"/>
          <w:marTop w:val="86"/>
          <w:marBottom w:val="0"/>
          <w:divBdr>
            <w:top w:val="none" w:sz="0" w:space="0" w:color="auto"/>
            <w:left w:val="none" w:sz="0" w:space="0" w:color="auto"/>
            <w:bottom w:val="none" w:sz="0" w:space="0" w:color="auto"/>
            <w:right w:val="none" w:sz="0" w:space="0" w:color="auto"/>
          </w:divBdr>
        </w:div>
        <w:div w:id="1631134078">
          <w:marLeft w:val="547"/>
          <w:marRight w:val="0"/>
          <w:marTop w:val="86"/>
          <w:marBottom w:val="0"/>
          <w:divBdr>
            <w:top w:val="none" w:sz="0" w:space="0" w:color="auto"/>
            <w:left w:val="none" w:sz="0" w:space="0" w:color="auto"/>
            <w:bottom w:val="none" w:sz="0" w:space="0" w:color="auto"/>
            <w:right w:val="none" w:sz="0" w:space="0" w:color="auto"/>
          </w:divBdr>
        </w:div>
        <w:div w:id="1752388839">
          <w:marLeft w:val="547"/>
          <w:marRight w:val="0"/>
          <w:marTop w:val="86"/>
          <w:marBottom w:val="0"/>
          <w:divBdr>
            <w:top w:val="none" w:sz="0" w:space="0" w:color="auto"/>
            <w:left w:val="none" w:sz="0" w:space="0" w:color="auto"/>
            <w:bottom w:val="none" w:sz="0" w:space="0" w:color="auto"/>
            <w:right w:val="none" w:sz="0" w:space="0" w:color="auto"/>
          </w:divBdr>
        </w:div>
      </w:divsChild>
    </w:div>
    <w:div w:id="1533882804">
      <w:bodyDiv w:val="1"/>
      <w:marLeft w:val="0"/>
      <w:marRight w:val="0"/>
      <w:marTop w:val="0"/>
      <w:marBottom w:val="0"/>
      <w:divBdr>
        <w:top w:val="none" w:sz="0" w:space="0" w:color="auto"/>
        <w:left w:val="none" w:sz="0" w:space="0" w:color="auto"/>
        <w:bottom w:val="none" w:sz="0" w:space="0" w:color="auto"/>
        <w:right w:val="none" w:sz="0" w:space="0" w:color="auto"/>
      </w:divBdr>
    </w:div>
    <w:div w:id="1704985447">
      <w:bodyDiv w:val="1"/>
      <w:marLeft w:val="0"/>
      <w:marRight w:val="0"/>
      <w:marTop w:val="0"/>
      <w:marBottom w:val="0"/>
      <w:divBdr>
        <w:top w:val="none" w:sz="0" w:space="0" w:color="auto"/>
        <w:left w:val="none" w:sz="0" w:space="0" w:color="auto"/>
        <w:bottom w:val="none" w:sz="0" w:space="0" w:color="auto"/>
        <w:right w:val="none" w:sz="0" w:space="0" w:color="auto"/>
      </w:divBdr>
    </w:div>
    <w:div w:id="1751075266">
      <w:bodyDiv w:val="1"/>
      <w:marLeft w:val="0"/>
      <w:marRight w:val="0"/>
      <w:marTop w:val="0"/>
      <w:marBottom w:val="0"/>
      <w:divBdr>
        <w:top w:val="none" w:sz="0" w:space="0" w:color="auto"/>
        <w:left w:val="none" w:sz="0" w:space="0" w:color="auto"/>
        <w:bottom w:val="none" w:sz="0" w:space="0" w:color="auto"/>
        <w:right w:val="none" w:sz="0" w:space="0" w:color="auto"/>
      </w:divBdr>
    </w:div>
    <w:div w:id="1847401293">
      <w:bodyDiv w:val="1"/>
      <w:marLeft w:val="0"/>
      <w:marRight w:val="0"/>
      <w:marTop w:val="0"/>
      <w:marBottom w:val="0"/>
      <w:divBdr>
        <w:top w:val="none" w:sz="0" w:space="0" w:color="auto"/>
        <w:left w:val="none" w:sz="0" w:space="0" w:color="auto"/>
        <w:bottom w:val="none" w:sz="0" w:space="0" w:color="auto"/>
        <w:right w:val="none" w:sz="0" w:space="0" w:color="auto"/>
      </w:divBdr>
    </w:div>
    <w:div w:id="1953126470">
      <w:bodyDiv w:val="1"/>
      <w:marLeft w:val="0"/>
      <w:marRight w:val="0"/>
      <w:marTop w:val="0"/>
      <w:marBottom w:val="0"/>
      <w:divBdr>
        <w:top w:val="none" w:sz="0" w:space="0" w:color="auto"/>
        <w:left w:val="none" w:sz="0" w:space="0" w:color="auto"/>
        <w:bottom w:val="none" w:sz="0" w:space="0" w:color="auto"/>
        <w:right w:val="none" w:sz="0" w:space="0" w:color="auto"/>
      </w:divBdr>
    </w:div>
    <w:div w:id="2138646270">
      <w:bodyDiv w:val="1"/>
      <w:marLeft w:val="0"/>
      <w:marRight w:val="0"/>
      <w:marTop w:val="0"/>
      <w:marBottom w:val="0"/>
      <w:divBdr>
        <w:top w:val="none" w:sz="0" w:space="0" w:color="auto"/>
        <w:left w:val="none" w:sz="0" w:space="0" w:color="auto"/>
        <w:bottom w:val="none" w:sz="0" w:space="0" w:color="auto"/>
        <w:right w:val="none" w:sz="0" w:space="0" w:color="auto"/>
      </w:divBdr>
      <w:divsChild>
        <w:div w:id="1590850607">
          <w:marLeft w:val="547"/>
          <w:marRight w:val="0"/>
          <w:marTop w:val="96"/>
          <w:marBottom w:val="0"/>
          <w:divBdr>
            <w:top w:val="none" w:sz="0" w:space="0" w:color="auto"/>
            <w:left w:val="none" w:sz="0" w:space="0" w:color="auto"/>
            <w:bottom w:val="none" w:sz="0" w:space="0" w:color="auto"/>
            <w:right w:val="none" w:sz="0" w:space="0" w:color="auto"/>
          </w:divBdr>
        </w:div>
        <w:div w:id="1756897234">
          <w:marLeft w:val="547"/>
          <w:marRight w:val="0"/>
          <w:marTop w:val="96"/>
          <w:marBottom w:val="0"/>
          <w:divBdr>
            <w:top w:val="none" w:sz="0" w:space="0" w:color="auto"/>
            <w:left w:val="none" w:sz="0" w:space="0" w:color="auto"/>
            <w:bottom w:val="none" w:sz="0" w:space="0" w:color="auto"/>
            <w:right w:val="none" w:sz="0" w:space="0" w:color="auto"/>
          </w:divBdr>
        </w:div>
        <w:div w:id="1195118923">
          <w:marLeft w:val="547"/>
          <w:marRight w:val="0"/>
          <w:marTop w:val="96"/>
          <w:marBottom w:val="0"/>
          <w:divBdr>
            <w:top w:val="none" w:sz="0" w:space="0" w:color="auto"/>
            <w:left w:val="none" w:sz="0" w:space="0" w:color="auto"/>
            <w:bottom w:val="none" w:sz="0" w:space="0" w:color="auto"/>
            <w:right w:val="none" w:sz="0" w:space="0" w:color="auto"/>
          </w:divBdr>
        </w:div>
        <w:div w:id="1989900335">
          <w:marLeft w:val="547"/>
          <w:marRight w:val="0"/>
          <w:marTop w:val="96"/>
          <w:marBottom w:val="0"/>
          <w:divBdr>
            <w:top w:val="none" w:sz="0" w:space="0" w:color="auto"/>
            <w:left w:val="none" w:sz="0" w:space="0" w:color="auto"/>
            <w:bottom w:val="none" w:sz="0" w:space="0" w:color="auto"/>
            <w:right w:val="none" w:sz="0" w:space="0" w:color="auto"/>
          </w:divBdr>
        </w:div>
        <w:div w:id="127378357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Word_Document1.doc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package" Target="embeddings/Microsoft_Word_Document2.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l.dropboxusercontent.com/u/100162898/dissem2004/dissem2004.html" TargetMode="Externa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zdmclass.pdf"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9C360960B74A27A0D1873AB63E8072"/>
        <w:category>
          <w:name w:val="Általános"/>
          <w:gallery w:val="placeholder"/>
        </w:category>
        <w:types>
          <w:type w:val="bbPlcHdr"/>
        </w:types>
        <w:behaviors>
          <w:behavior w:val="content"/>
        </w:behaviors>
        <w:guid w:val="{4A291512-137A-49C4-81B9-273797EF79D1}"/>
      </w:docPartPr>
      <w:docPartBody>
        <w:p w:rsidR="001B0432" w:rsidRDefault="008B225E" w:rsidP="008B225E">
          <w:pPr>
            <w:pStyle w:val="0A9C360960B74A27A0D1873AB63E8072"/>
          </w:pPr>
          <w:r>
            <w:rPr>
              <w:rFonts w:asciiTheme="majorHAnsi" w:eastAsiaTheme="majorEastAsia" w:hAnsiTheme="majorHAnsi" w:cstheme="majorBidi"/>
              <w:sz w:val="32"/>
              <w:szCs w:val="32"/>
            </w:rPr>
            <w:t>[Ide írhatja a dokumentum címét]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B225E"/>
    <w:rsid w:val="001B0432"/>
    <w:rsid w:val="0072338E"/>
    <w:rsid w:val="00780F42"/>
    <w:rsid w:val="008B225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0A9C360960B74A27A0D1873AB63E8072">
    <w:name w:val="0A9C360960B74A27A0D1873AB63E8072"/>
    <w:rsid w:val="008B225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16</Pages>
  <Words>2982</Words>
  <Characters>20578</Characters>
  <Application>Microsoft Office Word</Application>
  <DocSecurity>0</DocSecurity>
  <Lines>171</Lines>
  <Paragraphs>47</Paragraphs>
  <ScaleCrop>false</ScaleCrop>
  <HeadingPairs>
    <vt:vector size="2" baseType="variant">
      <vt:variant>
        <vt:lpstr>Cím</vt:lpstr>
      </vt:variant>
      <vt:variant>
        <vt:i4>1</vt:i4>
      </vt:variant>
    </vt:vector>
  </HeadingPairs>
  <TitlesOfParts>
    <vt:vector size="1" baseType="lpstr">
      <vt:lpstr/>
    </vt:vector>
  </TitlesOfParts>
  <Company>Matematikai Módszertani Központ</Company>
  <LinksUpToDate>false</LinksUpToDate>
  <CharactersWithSpaces>23513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 kutatás bemutatása: A belső differenciálás és analógia hatása a matematikatanulásra Vásárhelyi Éva Matematikatanítási és Módszertani Központ 2015. október 7.</dc:title>
  <dc:creator>Vásárhelyi Éva</dc:creator>
  <cp:lastModifiedBy>Csilluka</cp:lastModifiedBy>
  <cp:revision>2</cp:revision>
  <dcterms:created xsi:type="dcterms:W3CDTF">2015-10-08T07:42:00Z</dcterms:created>
  <dcterms:modified xsi:type="dcterms:W3CDTF">2015-10-28T09:41:00Z</dcterms:modified>
</cp:coreProperties>
</file>